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A5137" w14:textId="307C0F8D" w:rsidR="007510F1" w:rsidRDefault="00800F3B" w:rsidP="002432B3">
      <w:pPr>
        <w:spacing w:after="0" w:line="240" w:lineRule="auto"/>
        <w:jc w:val="center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STANDARDY OCHRONY DZIECI</w:t>
      </w:r>
    </w:p>
    <w:p w14:paraId="584FA622" w14:textId="226D6ED0" w:rsidR="007510F1" w:rsidRDefault="00800F3B" w:rsidP="002432B3">
      <w:pPr>
        <w:spacing w:after="0" w:line="240" w:lineRule="auto"/>
        <w:jc w:val="center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W DUSZPASTERSTWIE PARAFIALNYM</w:t>
      </w:r>
      <w:r w:rsidR="007510F1">
        <w:rPr>
          <w:b/>
          <w:bCs/>
          <w:color w:val="000000" w:themeColor="text1"/>
        </w:rPr>
        <w:t xml:space="preserve"> </w:t>
      </w:r>
      <w:r w:rsidRPr="00800F3B">
        <w:rPr>
          <w:b/>
          <w:bCs/>
          <w:color w:val="000000" w:themeColor="text1"/>
        </w:rPr>
        <w:t>PARAFII</w:t>
      </w:r>
    </w:p>
    <w:p w14:paraId="26E73673" w14:textId="7FA0D671" w:rsidR="00800F3B" w:rsidRDefault="00F65912" w:rsidP="002432B3">
      <w:pPr>
        <w:spacing w:after="0" w:line="240" w:lineRule="auto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pw. Świętego Stanisława Kostki w Hrubieszowie</w:t>
      </w:r>
    </w:p>
    <w:p w14:paraId="6752C2AA" w14:textId="5B40EC31" w:rsidR="00F65912" w:rsidRPr="00800F3B" w:rsidRDefault="00F65912" w:rsidP="002432B3">
      <w:pPr>
        <w:spacing w:after="0" w:line="240" w:lineRule="auto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Plac Staszica 6, 22- 500 Hrubieszów</w:t>
      </w:r>
    </w:p>
    <w:p w14:paraId="0F2093B3" w14:textId="55FB7CBD" w:rsidR="00800F3B" w:rsidRPr="00800F3B" w:rsidRDefault="00800F3B" w:rsidP="007510F1">
      <w:pPr>
        <w:spacing w:after="0" w:line="240" w:lineRule="auto"/>
        <w:rPr>
          <w:color w:val="000000" w:themeColor="text1"/>
        </w:rPr>
      </w:pPr>
    </w:p>
    <w:p w14:paraId="6FCEFD29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Spis treści</w:t>
      </w:r>
    </w:p>
    <w:p w14:paraId="72D30481" w14:textId="02A55493" w:rsidR="00800F3B" w:rsidRPr="00800F3B" w:rsidRDefault="00800F3B" w:rsidP="007510F1">
      <w:pPr>
        <w:spacing w:after="0" w:line="240" w:lineRule="auto"/>
        <w:rPr>
          <w:color w:val="000000" w:themeColor="text1"/>
        </w:rPr>
      </w:pPr>
    </w:p>
    <w:p w14:paraId="2460B76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Preambuła …………………………………………………………………………………………………….</w:t>
      </w:r>
    </w:p>
    <w:p w14:paraId="2D68017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Objaśnienie terminów…………………………………………………………………………………………</w:t>
      </w:r>
    </w:p>
    <w:p w14:paraId="0A0C39E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1215EAF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STANDARD 1</w:t>
      </w:r>
    </w:p>
    <w:p w14:paraId="6DE411B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STWORZENIE I ZACHOWANIE BEZPIECZNEGO ŚRODOWISKA W PARAFII ……………………...</w:t>
      </w:r>
    </w:p>
    <w:p w14:paraId="6187BF3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FBE997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STANDARD 2</w:t>
      </w:r>
    </w:p>
    <w:p w14:paraId="3E1120F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WERYFIKACJA, DELEGOWANIE I EDUKACJA KAPŁANÓW, OSÓB KONSEKROWANYCH I</w:t>
      </w:r>
    </w:p>
    <w:p w14:paraId="322ACEA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ŚWIECKICH PRACUJĄCYCH Z DZIEĆMI I Z OSOBAMI BEZBRONNYMI W PARAFII …………….</w:t>
      </w:r>
    </w:p>
    <w:p w14:paraId="2F464FC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376F7C3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STANDARD 3</w:t>
      </w:r>
    </w:p>
    <w:p w14:paraId="4AFCBAD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SPOSÓB REAGOWANIA NA OSKARŻENIA LUB NIEWŁAŚCIWE ZACHOWANIA …………...........</w:t>
      </w:r>
    </w:p>
    <w:p w14:paraId="5C98D62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6E5C35E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STANDARD 4</w:t>
      </w:r>
    </w:p>
    <w:p w14:paraId="628E12A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ZAPEWNIENIE OPIEKI I WSPARCIA OSOBOM SKRZYWDZONYM ……………………………........</w:t>
      </w:r>
    </w:p>
    <w:p w14:paraId="7F6D674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31F0E5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STANDARD 5</w:t>
      </w:r>
    </w:p>
    <w:p w14:paraId="7976F96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SPOSÓB POSTĘPOWANIA Z OSKARŻONYMI O WYKORZYSTANIE SEKSUALNE</w:t>
      </w:r>
    </w:p>
    <w:p w14:paraId="644AA24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 PRZEMOC …………………………………………………………………………………………………..</w:t>
      </w:r>
    </w:p>
    <w:p w14:paraId="1E418C0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53A61F3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STANDARD 6</w:t>
      </w:r>
    </w:p>
    <w:p w14:paraId="27087B0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ZASADY CHRONIĄCE W OBSZARZE PARAFIALNYM …………………………………………..........</w:t>
      </w:r>
    </w:p>
    <w:p w14:paraId="0B65045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3D64C2B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STANDARD 7</w:t>
      </w:r>
    </w:p>
    <w:p w14:paraId="5D8FC8E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EDUKACJA DZIECI ORAZ OSÓB BEZBRONNYCH W OCHRONIE SWOICH GRANIC …………....</w:t>
      </w:r>
    </w:p>
    <w:p w14:paraId="701AB2C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4B4AA33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STANDARD 8</w:t>
      </w:r>
    </w:p>
    <w:p w14:paraId="0963492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SZKOLENIE I STAŁE WSPARCIE DLA OSÓB ZAJMUJĄCYCH SIĘ PROFILAKTYKĄ ……………</w:t>
      </w:r>
    </w:p>
    <w:p w14:paraId="40FAE39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73F90F8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STANDARD 9</w:t>
      </w:r>
    </w:p>
    <w:p w14:paraId="34D6D1A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ZAPEWNIENIE JAKOŚCI I CIĄGŁOŚCI DZIAŁAŃ W ZAKRESIE PREWENCJI ……………….........</w:t>
      </w:r>
    </w:p>
    <w:p w14:paraId="3035619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0AEE802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ZAŁĄCZNIK 1</w:t>
      </w:r>
    </w:p>
    <w:p w14:paraId="7AB63F6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OŚWIADCZENIE O KRAJACH ZAMIESZKANIA W CIĄGU OSTATNICH 20 LAT, INNYCH NIŻ</w:t>
      </w:r>
    </w:p>
    <w:p w14:paraId="3CAAAB2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RZECZYPOSPOLITA POLSKA …………………………………………………………………………...</w:t>
      </w:r>
    </w:p>
    <w:p w14:paraId="7A74F07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733A551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ZAŁĄCZNIK 2</w:t>
      </w:r>
    </w:p>
    <w:p w14:paraId="1FDEDBA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OŚWIADCZENIE O ZAPOZNANIU SIĘ Z POLITYKĄ OCHRONY DZIECI I ZOBOWIĄZANIU DO</w:t>
      </w:r>
    </w:p>
    <w:p w14:paraId="439E359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JEJ PRZESTRZEGANIA …………………………………………………………………………………...</w:t>
      </w:r>
    </w:p>
    <w:p w14:paraId="277BC9F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52FFBAD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ZAŁĄCZNIK 3</w:t>
      </w:r>
    </w:p>
    <w:p w14:paraId="37B0514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ZASADY SPORZĄDZANIA NOTATKI DOTYCZĄCEJ ZDARZENIA ………………………………...</w:t>
      </w:r>
    </w:p>
    <w:p w14:paraId="6F3D6EE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2D5CC9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ZAŁĄCZNIK 4</w:t>
      </w:r>
    </w:p>
    <w:p w14:paraId="7F15DFB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OŚWIADCZENIE O ZACHOWANIU POUFNOŚCI INFORMACJI PO WZIĘTYCH W PROCESIE</w:t>
      </w:r>
    </w:p>
    <w:p w14:paraId="0534782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POSTĘPOWANIA W SPRAWIE KRZYWDZENIA DZIECKA ORAZ PRZETWARZANYCH</w:t>
      </w:r>
    </w:p>
    <w:p w14:paraId="48F22FA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DANYCH OSOBOWYCH ………………………………………………………………………………….</w:t>
      </w:r>
    </w:p>
    <w:p w14:paraId="0E1A2DE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1D6088E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lastRenderedPageBreak/>
        <w:t>ZAŁĄCZNIK 5</w:t>
      </w:r>
    </w:p>
    <w:p w14:paraId="1B71F64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STANDARDY OCHRONY DZIECI W DUSZPASTERSTWIE PARAFIALNYM</w:t>
      </w:r>
    </w:p>
    <w:p w14:paraId="7E01667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(WERSJA SKRÓCONA) …………………………………………………………………………………....</w:t>
      </w:r>
    </w:p>
    <w:p w14:paraId="16C3F1C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761FAC3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ZAŁĄCZNIK 6</w:t>
      </w:r>
    </w:p>
    <w:p w14:paraId="381ED86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CZŁONKOWIE PARAFIALNEGO ZESPOŁU DS. PREWENCJI ………………………………………..</w:t>
      </w:r>
    </w:p>
    <w:p w14:paraId="125FDAC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0258E07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ZAŁĄCZNIK 7</w:t>
      </w:r>
    </w:p>
    <w:p w14:paraId="26A7AC0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Uczestnicy szkolenia dla pracowników parafii oraz osób zaangażowanych w parafii w duszpasterstwo</w:t>
      </w:r>
    </w:p>
    <w:p w14:paraId="097EE23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dzieci o standardach ochrony dzieci przyjętych i obowiązujących w parafii ……………………………….</w:t>
      </w:r>
    </w:p>
    <w:p w14:paraId="63B7EF8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26DE33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ZAŁĄCZNIK 8</w:t>
      </w:r>
    </w:p>
    <w:p w14:paraId="6CB1A90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UPOWAŻNIENIE DO PRZETWARZANIA DANYCH OSOBOWYCH …………………………………</w:t>
      </w:r>
    </w:p>
    <w:p w14:paraId="76ADCC9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048F1B2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ZAŁĄCZNIK 9</w:t>
      </w:r>
    </w:p>
    <w:p w14:paraId="011217C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OŚWIADCZENIA O WERYFIKACJI OSÓB DOPUSZCZONYCH DO DZIAŁALNOŚCI</w:t>
      </w:r>
    </w:p>
    <w:p w14:paraId="49F6C9F1" w14:textId="68E55139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 MAŁOLETNIMI ORAZ POSIADANIU STANDARDÓW OCHRONY MAŁOLETNICH…………….</w:t>
      </w:r>
    </w:p>
    <w:p w14:paraId="1BADEE2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542D17FE" w14:textId="0F2012ED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b/>
          <w:bCs/>
          <w:color w:val="000000" w:themeColor="text1"/>
        </w:rPr>
        <w:t>Preambuła</w:t>
      </w:r>
    </w:p>
    <w:p w14:paraId="60FE52F9" w14:textId="4069DF2F" w:rsidR="00800F3B" w:rsidRPr="00800F3B" w:rsidRDefault="00800F3B" w:rsidP="007510F1">
      <w:pPr>
        <w:spacing w:after="0" w:line="240" w:lineRule="auto"/>
        <w:rPr>
          <w:color w:val="000000" w:themeColor="text1"/>
        </w:rPr>
      </w:pPr>
    </w:p>
    <w:p w14:paraId="61B954EC" w14:textId="30278AA5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Standardy ochrony dzieci w duszpasterstwie parafialnym – to dokument wewnętrzny parafii, zawierający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zasady zapewniania dzieciom bezpieczeństwa i postępowania w przypadku zagrożenia krzywdzenia dzieci.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Spisane w jednym miejscu zasady tworzenia w parafii bezpiecznego dla małoletnich uczniów środowiska, a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także ustanowienie zrozumiałych i obowiązujących wszystkie osoby zaangażowane w duszpasterstwo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parafialne procedur interwencji wewnętrznych i zewnętrznych, umożliwia szybkie reagowanie na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zagrożenia bezpieczeństwa dzieci, a także pomaga w spełnianiu prawnych wymogów ochrony dzieci przed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krzywdzeniem.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Standardy ochrony dzieci w duszpasterstwie parafialnym regulują te obszary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funkcjonowania, które wiążą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 xml:space="preserve">się z możliwością naruszenia praw dziecka: od bezpieczeństwa i wsparcia po </w:t>
      </w:r>
      <w:r>
        <w:rPr>
          <w:color w:val="000000" w:themeColor="text1"/>
        </w:rPr>
        <w:t xml:space="preserve">  i</w:t>
      </w:r>
      <w:r w:rsidRPr="00800F3B">
        <w:rPr>
          <w:color w:val="000000" w:themeColor="text1"/>
        </w:rPr>
        <w:t>nterwencję w sytuacjach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zagrażających jego życiu, zdrowiu i integralnemu rozwojowi.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Naczelną zasadą wszystkich działań podejmowanych przez pracowników parafii i osób współpracujących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oraz zaangażowanych w duszpasterstwo parafialne skierowane do dzieci jest działanie dla ich dobra –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doczesnego i wiecznego. Niedopuszczalne jest stosowanie przemocy w jakiejkolwiek formie.</w:t>
      </w:r>
    </w:p>
    <w:p w14:paraId="04DC535B" w14:textId="77777777" w:rsidR="00800F3B" w:rsidRDefault="00800F3B" w:rsidP="007510F1">
      <w:pPr>
        <w:spacing w:after="0" w:line="240" w:lineRule="auto"/>
        <w:rPr>
          <w:color w:val="000000" w:themeColor="text1"/>
        </w:rPr>
      </w:pPr>
    </w:p>
    <w:p w14:paraId="70E6FDE3" w14:textId="28AC5692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Niniejszy dokument stanowi realizację obowiązku prawnego dotyczącego wprowadzenia we wszelkich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instytucjach, w których przebywają dzieci, standardów ich ochrony przed krzywdzeniem [ustawa z dnia 28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lipca 2023 roku o zmianie ustawy Kodeks rodzinny i opiekuńczy oraz niektórych innych ustaw (Dz.U. 2023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poz. 1606)]. Odpowiada on również wytycznym Kościoła katolickiego, dlatego dotyczy także ochrony osób</w:t>
      </w:r>
      <w:r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dorosłych bezbronnych.</w:t>
      </w:r>
    </w:p>
    <w:p w14:paraId="68A6EF0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672C488A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Objaśnienie terminów</w:t>
      </w:r>
    </w:p>
    <w:p w14:paraId="28E7B90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5CB2857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Ilekroć w niniejszych Standardach ochrony dzieci jest mowa bez bliższego określenia o:</w:t>
      </w:r>
    </w:p>
    <w:p w14:paraId="47B7992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proboszczu – należy przez to rozumieć, na użytek tego dokumentu, proboszcza lub administratora</w:t>
      </w:r>
    </w:p>
    <w:p w14:paraId="697B1BFF" w14:textId="21FD26ED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Parafii </w:t>
      </w:r>
      <w:r w:rsidR="00F65912">
        <w:rPr>
          <w:color w:val="000000" w:themeColor="text1"/>
        </w:rPr>
        <w:t>pw. Św. Stanisława Kostki w Hrubieszowie</w:t>
      </w:r>
      <w:r w:rsidRPr="00800F3B">
        <w:rPr>
          <w:color w:val="000000" w:themeColor="text1"/>
        </w:rPr>
        <w:t>;</w:t>
      </w:r>
    </w:p>
    <w:p w14:paraId="32EDF3A2" w14:textId="6AD425B6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parafii – należy przez to rozumieć Parafię</w:t>
      </w:r>
      <w:r w:rsidR="007D4F94" w:rsidRPr="00800F3B">
        <w:rPr>
          <w:color w:val="000000" w:themeColor="text1"/>
        </w:rPr>
        <w:t xml:space="preserve"> </w:t>
      </w:r>
      <w:r w:rsidR="007D4F94">
        <w:rPr>
          <w:color w:val="000000" w:themeColor="text1"/>
        </w:rPr>
        <w:t>pw. Św. Stanisława Kostki w Hrubieszowie</w:t>
      </w:r>
      <w:r w:rsidRPr="00800F3B">
        <w:rPr>
          <w:color w:val="000000" w:themeColor="text1"/>
        </w:rPr>
        <w:t>;</w:t>
      </w:r>
    </w:p>
    <w:p w14:paraId="6DA85A3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pracowniku – należy przez to rozumieć każdą osobę zatrudnioną na podstawie umowy o pracę lub</w:t>
      </w:r>
    </w:p>
    <w:p w14:paraId="32697D25" w14:textId="551C915B" w:rsidR="007D4F94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umowy zlecenia </w:t>
      </w:r>
      <w:r w:rsidR="007D4F94">
        <w:rPr>
          <w:color w:val="000000" w:themeColor="text1"/>
        </w:rPr>
        <w:t xml:space="preserve">(wolontariatu) </w:t>
      </w:r>
      <w:r w:rsidRPr="00800F3B">
        <w:rPr>
          <w:color w:val="000000" w:themeColor="text1"/>
        </w:rPr>
        <w:t xml:space="preserve">w </w:t>
      </w:r>
      <w:r w:rsidR="007D4F94" w:rsidRPr="00800F3B">
        <w:rPr>
          <w:color w:val="000000" w:themeColor="text1"/>
        </w:rPr>
        <w:t xml:space="preserve">Parafii </w:t>
      </w:r>
      <w:r w:rsidR="007D4F94">
        <w:rPr>
          <w:color w:val="000000" w:themeColor="text1"/>
        </w:rPr>
        <w:t>pw. Św. Stanisława Kostki w Hrubieszowie</w:t>
      </w:r>
      <w:r w:rsidRPr="00800F3B">
        <w:rPr>
          <w:color w:val="000000" w:themeColor="text1"/>
        </w:rPr>
        <w:t>;</w:t>
      </w:r>
    </w:p>
    <w:p w14:paraId="01AECD7B" w14:textId="3E71B1CA" w:rsidR="007D4F94" w:rsidRPr="007D4F94" w:rsidRDefault="007D4F94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</w:t>
      </w:r>
      <w:r>
        <w:rPr>
          <w:color w:val="000000" w:themeColor="text1"/>
        </w:rPr>
        <w:t xml:space="preserve"> </w:t>
      </w:r>
      <w:r w:rsidRPr="007D4F94">
        <w:rPr>
          <w:color w:val="000000" w:themeColor="text1"/>
        </w:rPr>
        <w:t>personelu kościelnym – należy przez to rozumieć osoby zatrudnione przez parafię na podstawie umowy, podwykonawstwa, dobrowolnie lub nieodpłatnie;</w:t>
      </w:r>
    </w:p>
    <w:p w14:paraId="1E180C07" w14:textId="64B1EA57" w:rsidR="007D4F94" w:rsidRPr="007D4F94" w:rsidRDefault="007D4F94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</w:t>
      </w:r>
      <w:r>
        <w:rPr>
          <w:color w:val="000000" w:themeColor="text1"/>
        </w:rPr>
        <w:t xml:space="preserve"> </w:t>
      </w:r>
      <w:r w:rsidRPr="007D4F94">
        <w:rPr>
          <w:color w:val="000000" w:themeColor="text1"/>
        </w:rPr>
        <w:t xml:space="preserve">wolontariuszu – należy przez to rozumieć osobę, która na rzecz innych osób lub danej grupy społecznej, dobrowolnie i bezpłatnie świadczy pracę wykraczającą poza związki rodzinno-koleżeńsko-przyjacielskie; </w:t>
      </w:r>
    </w:p>
    <w:p w14:paraId="75A098DE" w14:textId="534F8409" w:rsidR="007D4F94" w:rsidRPr="007D4F94" w:rsidRDefault="007D4F94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</w:t>
      </w:r>
      <w:r>
        <w:rPr>
          <w:color w:val="000000" w:themeColor="text1"/>
        </w:rPr>
        <w:t xml:space="preserve"> </w:t>
      </w:r>
      <w:r w:rsidRPr="007D4F94">
        <w:rPr>
          <w:color w:val="000000" w:themeColor="text1"/>
        </w:rPr>
        <w:t xml:space="preserve">organizatorze wyjazdu – należy przez to rozumieć podmiot uprawniony do organizacji wyjazdu dzieci – parafie, wspólnoty religijne, szkoły i placówki, przedsiębiorcy podlegający ustawie o usługach turystycznych, osoby fizyczne, osoby prawne i jednostki nieposiadające osobowości prawnej; </w:t>
      </w:r>
    </w:p>
    <w:p w14:paraId="7AED2B41" w14:textId="162AB13D" w:rsidR="007D4F94" w:rsidRPr="007D4F94" w:rsidRDefault="007D4F94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lastRenderedPageBreak/>
        <w:t>•</w:t>
      </w:r>
      <w:r>
        <w:rPr>
          <w:color w:val="000000" w:themeColor="text1"/>
        </w:rPr>
        <w:t xml:space="preserve"> </w:t>
      </w:r>
      <w:r w:rsidRPr="007D4F94">
        <w:rPr>
          <w:color w:val="000000" w:themeColor="text1"/>
        </w:rPr>
        <w:t xml:space="preserve">partnerze współpracującym z parafią – należy przez to rozumieć osoby wykonujące zadania zlecone na terenie parafii na mocy odrębnych przepisów (np. fotograf); </w:t>
      </w:r>
    </w:p>
    <w:p w14:paraId="0C282FAE" w14:textId="2ABE701F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dziecku – należy przez to osobę w wieku poniżej osiemnastu lat, chyba że zgodnie z prawem</w:t>
      </w:r>
    </w:p>
    <w:p w14:paraId="7CB9E55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odnoszącym się do dziecka uzyska ono wcześniej pełnoletność (Art. 1 Konwencji Praw Dziecka);</w:t>
      </w:r>
    </w:p>
    <w:p w14:paraId="02A1727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małoletnim – należy przez to rozumieć zgodnie z kodeksem cywilnym osobę od urodzenia do</w:t>
      </w:r>
    </w:p>
    <w:p w14:paraId="06AFEF2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ukończenia 18 roku życia lub nie zawarła małżeństwa;</w:t>
      </w:r>
    </w:p>
    <w:p w14:paraId="26769B6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opiekunie dziecka – należy przez to rozumieć osobę uprawnioną do reprezentacji dziecka i</w:t>
      </w:r>
    </w:p>
    <w:p w14:paraId="2F34FFB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stanowieniu o dziecku, w szczególności jego przedstawiciela ustawowego;</w:t>
      </w:r>
    </w:p>
    <w:p w14:paraId="1F433F1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krzywdzeniu dziecka – należy przez to rozumieć popełnienie czynu zabronionego lub czynu</w:t>
      </w:r>
    </w:p>
    <w:p w14:paraId="71D79C7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karalnego na szkodę dziecka przez jakąkolwiek osobę, w tym pracownika parafii lub zagrożenie</w:t>
      </w:r>
    </w:p>
    <w:p w14:paraId="7799B01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dobra dziecka, w tym jego zaniedbywanie.</w:t>
      </w:r>
    </w:p>
    <w:p w14:paraId="5E066A4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cyberprzemocy – należy przez to rozumieć wszelką przemoc z użyciem technologii informacyjnych i</w:t>
      </w:r>
    </w:p>
    <w:p w14:paraId="3729127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komunikacyjnych – komunikatorów, czatów, stron internetowych, mediów społecznościowych,</w:t>
      </w:r>
    </w:p>
    <w:p w14:paraId="3DB6612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blogów, SMS-ów, MMS-ów. Może mieć formę wulgarnych wiadomości, obraźliwych komentarzy</w:t>
      </w:r>
    </w:p>
    <w:p w14:paraId="18BA140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(hejt, trolling), rozpowszechniania zdjęć ukazujących dziecko w niekorzystnym świetle, zastraszania,</w:t>
      </w:r>
    </w:p>
    <w:p w14:paraId="359EF18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śledzenia (cyberstalking), ujawniania tajemnic (outing) itp.;</w:t>
      </w:r>
    </w:p>
    <w:p w14:paraId="2DA4056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przestępstwie kanonicznym wykorzystywania seksualnego – należy przez to rozumieć kanoniczne</w:t>
      </w:r>
    </w:p>
    <w:p w14:paraId="08713AC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przestępstwa wykorzystywania seksualnego popełniane przez duchownych lub osoby konsekrowane,</w:t>
      </w:r>
    </w:p>
    <w:p w14:paraId="7AE9D59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którymi są: zmuszanie kogoś, za pomocą przemocy, groźby lub nadużycia władzy, do wykonywania</w:t>
      </w:r>
    </w:p>
    <w:p w14:paraId="77B4CDA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lub poddawania się czynnościom seksualnym; wykonywanie czynności seksualnych z dzieckiem lub</w:t>
      </w:r>
    </w:p>
    <w:p w14:paraId="6E41CBB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osobą bezbronną; produkcję, wystawianie, posiadanie lub dystrybucję, w tym drogą elektroniczną,</w:t>
      </w:r>
    </w:p>
    <w:p w14:paraId="6D3216A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pornografii z udziałem dzieci, a także werbowanie lub nakłanianie dziecka lub osoby bezbronnej do</w:t>
      </w:r>
    </w:p>
    <w:p w14:paraId="359C14C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udziału w tworzeniu pornografii popełnione przez duchownych lub osoby zakonne, o których mowa</w:t>
      </w:r>
    </w:p>
    <w:p w14:paraId="3FD5155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 artykule 1 §1 a) Vos Estis Lux Mundi:</w:t>
      </w:r>
    </w:p>
    <w:p w14:paraId="6CA093A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przestępstwach przeciwko wolności seksualnej i obyczajności (art. 197-204 k.k.) – należy przez to</w:t>
      </w:r>
    </w:p>
    <w:p w14:paraId="674D60D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rozumieć zgwałcenie (art. 197), wykorzystanie seksualne osoby bezradnej lub niepoczytalnej (art.</w:t>
      </w:r>
    </w:p>
    <w:p w14:paraId="1E88AC4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198), seksualne wykorzystanie zależności (art. 199), seksualne wykorzystanie dziecka (art. 200),</w:t>
      </w:r>
    </w:p>
    <w:p w14:paraId="7C455AD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uwodzenie dziecka poniżej lat 15 z wykorzystaniem systemu teleinformatycznego lub sieci</w:t>
      </w:r>
    </w:p>
    <w:p w14:paraId="0BBB7F9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telekomunikacyjnej (art. 200a), propagowanie pedofilii (art. 200b), kazirodztwo (art. 201),</w:t>
      </w:r>
    </w:p>
    <w:p w14:paraId="3319A8D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pornografia (art. 202), zmuszanie do prostytucji (art. 203), czerpanie zysku z cudzego nierządu (art.</w:t>
      </w:r>
    </w:p>
    <w:p w14:paraId="7A6EADF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204);</w:t>
      </w:r>
    </w:p>
    <w:p w14:paraId="031504F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Rejestr Sprawców Przestępstw na Tle Seksualnym – należy przez to rozumieć rejestr obywateli</w:t>
      </w:r>
    </w:p>
    <w:p w14:paraId="586B898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polskich, którzy dopuścili się przestępstwa z pobudek seksualnych. Składa się z Rejestru</w:t>
      </w:r>
    </w:p>
    <w:p w14:paraId="3087390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publicznego i Rejestru z dostępem ograniczonym:</w:t>
      </w:r>
    </w:p>
    <w:p w14:paraId="4EA3117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hyperlink r:id="rId5" w:history="1">
        <w:r w:rsidRPr="00800F3B">
          <w:rPr>
            <w:rStyle w:val="Hipercze"/>
          </w:rPr>
          <w:t>https://arch-bip.ms.gov.pl/pl/rejestry-i-ewidencje/rejestr-sprawcow-przestepstw-na-tle-seksualnym</w:t>
        </w:r>
      </w:hyperlink>
    </w:p>
    <w:p w14:paraId="4F3C0373" w14:textId="77777777" w:rsidR="002432B3" w:rsidRDefault="002432B3" w:rsidP="007510F1">
      <w:pPr>
        <w:spacing w:after="0" w:line="240" w:lineRule="auto"/>
        <w:rPr>
          <w:color w:val="000000" w:themeColor="text1"/>
        </w:rPr>
      </w:pPr>
    </w:p>
    <w:p w14:paraId="22BD0F39" w14:textId="187803F1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STANDARD 1</w:t>
      </w:r>
    </w:p>
    <w:p w14:paraId="49FDC962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STWORZENIE I ZACHOWANIE BEZPIECZNEGO ŚRODOWISKA W PARAFII</w:t>
      </w:r>
    </w:p>
    <w:p w14:paraId="28239FF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0C00B5A1" w14:textId="0593F3A4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W Parafii </w:t>
      </w:r>
      <w:r w:rsidR="007D4F94">
        <w:rPr>
          <w:color w:val="000000" w:themeColor="text1"/>
        </w:rPr>
        <w:t>pw. Św. Stanisława Kostki w Hrubieszowie</w:t>
      </w:r>
      <w:r w:rsidRPr="00800F3B">
        <w:rPr>
          <w:color w:val="000000" w:themeColor="text1"/>
        </w:rPr>
        <w:t xml:space="preserve"> został opracowany</w:t>
      </w:r>
      <w:r w:rsidR="002432B3"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i wprowadzony w życie wewnętrzny dokument, w którym zawarta jest polityka ochrony przebywających</w:t>
      </w:r>
      <w:r w:rsidR="002432B3"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tam dzieci i osób dorosłych zgodnie z obowiązującymi standardami wyznaczonymi zarówno przez</w:t>
      </w:r>
      <w:r w:rsidR="002432B3"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dokumenty państwowe (Ustawę o zmianie ustawy Kodeks rodzinny i opiekuńczy oraz innych ustaw z dn. 28</w:t>
      </w:r>
      <w:r w:rsidR="002432B3"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lipca 2023 r. – tzw. „Ustawa Kamilka”), jak i wskazania wynikające z wytycznych Kościoła katolickiego w</w:t>
      </w:r>
      <w:r w:rsidR="002432B3"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Polsce. Proboszczem parafii jest</w:t>
      </w:r>
      <w:r w:rsidR="00F65912">
        <w:rPr>
          <w:color w:val="000000" w:themeColor="text1"/>
        </w:rPr>
        <w:t xml:space="preserve"> O. Juliusz Chłanda</w:t>
      </w:r>
      <w:r w:rsidRPr="00800F3B">
        <w:rPr>
          <w:color w:val="000000" w:themeColor="text1"/>
        </w:rPr>
        <w:t xml:space="preserve">, funkcje osoby zaufania pełni </w:t>
      </w:r>
      <w:r w:rsidR="00F65912">
        <w:rPr>
          <w:color w:val="000000" w:themeColor="text1"/>
        </w:rPr>
        <w:t>Bożena Baran</w:t>
      </w:r>
      <w:r w:rsidRPr="00800F3B">
        <w:rPr>
          <w:color w:val="000000" w:themeColor="text1"/>
        </w:rPr>
        <w:t xml:space="preserve"> tel. </w:t>
      </w:r>
      <w:r w:rsidR="00F65912">
        <w:rPr>
          <w:color w:val="000000" w:themeColor="text1"/>
        </w:rPr>
        <w:t>502 286</w:t>
      </w:r>
      <w:r w:rsidR="007510F1">
        <w:rPr>
          <w:color w:val="000000" w:themeColor="text1"/>
        </w:rPr>
        <w:t> </w:t>
      </w:r>
      <w:r w:rsidR="00F65912">
        <w:rPr>
          <w:color w:val="000000" w:themeColor="text1"/>
        </w:rPr>
        <w:t>938</w:t>
      </w:r>
      <w:r w:rsidR="007510F1">
        <w:rPr>
          <w:color w:val="000000" w:themeColor="text1"/>
        </w:rPr>
        <w:t>,</w:t>
      </w:r>
      <w:r w:rsidRPr="00800F3B">
        <w:rPr>
          <w:color w:val="000000" w:themeColor="text1"/>
        </w:rPr>
        <w:t xml:space="preserve"> email </w:t>
      </w:r>
      <w:r w:rsidR="00F65912">
        <w:rPr>
          <w:color w:val="000000" w:themeColor="text1"/>
        </w:rPr>
        <w:t>hrubieszow.bernardyni@gmail.com</w:t>
      </w:r>
      <w:r w:rsidRPr="00800F3B">
        <w:rPr>
          <w:color w:val="000000" w:themeColor="text1"/>
        </w:rPr>
        <w:t>.</w:t>
      </w:r>
    </w:p>
    <w:p w14:paraId="1244A30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W przygotowaniu tego dokumentu uczestniczyli zaangażowani świeccy, a także dzieci.</w:t>
      </w:r>
    </w:p>
    <w:p w14:paraId="6E30011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2. W parafii działa Zespół ds. Prewencji (Załącznik nr 6) oraz wyznaczona jest tzw. osoba zaufania.</w:t>
      </w:r>
    </w:p>
    <w:p w14:paraId="42A6A14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3. Polityka ochrony dotyczy szczegółowych zasad bezpieczeństwa i sposobów ochrony przebywających tam dzieci i bezbronnych dorosłych, czyli:</w:t>
      </w:r>
    </w:p>
    <w:p w14:paraId="0D85029F" w14:textId="77777777" w:rsidR="00800F3B" w:rsidRPr="00800F3B" w:rsidRDefault="00800F3B" w:rsidP="007510F1">
      <w:pPr>
        <w:numPr>
          <w:ilvl w:val="0"/>
          <w:numId w:val="38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rekrutacji personelu i osób zaangażowanych duszpastersko w parafii;</w:t>
      </w:r>
    </w:p>
    <w:p w14:paraId="42C25698" w14:textId="77777777" w:rsidR="00800F3B" w:rsidRPr="00800F3B" w:rsidRDefault="00800F3B" w:rsidP="007510F1">
      <w:pPr>
        <w:numPr>
          <w:ilvl w:val="0"/>
          <w:numId w:val="38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bezpiecznych relacji pomiędzy dorosłymi zatrudnionymi i pomagającymi duszpastersko w parafii a</w:t>
      </w:r>
    </w:p>
    <w:p w14:paraId="3480CDFA" w14:textId="77777777" w:rsidR="00800F3B" w:rsidRPr="00800F3B" w:rsidRDefault="00800F3B" w:rsidP="007510F1">
      <w:pPr>
        <w:numPr>
          <w:ilvl w:val="0"/>
          <w:numId w:val="38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dziećmi i bezbronnymi dorosłymi, w szczególności zachowań niedozwolonych wobec dzieci;</w:t>
      </w:r>
    </w:p>
    <w:p w14:paraId="4C6AB19B" w14:textId="77777777" w:rsidR="00800F3B" w:rsidRPr="00800F3B" w:rsidRDefault="00800F3B" w:rsidP="007510F1">
      <w:pPr>
        <w:numPr>
          <w:ilvl w:val="0"/>
          <w:numId w:val="38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bezpiecznych relacji pomiędzy rówieśnikami;</w:t>
      </w:r>
    </w:p>
    <w:p w14:paraId="342C7395" w14:textId="77777777" w:rsidR="00800F3B" w:rsidRPr="00800F3B" w:rsidRDefault="00800F3B" w:rsidP="007510F1">
      <w:pPr>
        <w:numPr>
          <w:ilvl w:val="0"/>
          <w:numId w:val="38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bezpiecznego korzystania z Internetu i mediów elektronicznych;</w:t>
      </w:r>
    </w:p>
    <w:p w14:paraId="285AE0AA" w14:textId="77777777" w:rsidR="00800F3B" w:rsidRPr="00800F3B" w:rsidRDefault="00800F3B" w:rsidP="007510F1">
      <w:pPr>
        <w:numPr>
          <w:ilvl w:val="0"/>
          <w:numId w:val="38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lastRenderedPageBreak/>
        <w:t>zasady ochrony wizerunku i danych osobowych;</w:t>
      </w:r>
    </w:p>
    <w:p w14:paraId="4169A2D0" w14:textId="77777777" w:rsidR="00800F3B" w:rsidRPr="00800F3B" w:rsidRDefault="00800F3B" w:rsidP="007510F1">
      <w:pPr>
        <w:numPr>
          <w:ilvl w:val="0"/>
          <w:numId w:val="38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sposobu reagowania w parafii na przypadki podejrzenia, że dziecko doświadcza przemocy fizycznej,</w:t>
      </w:r>
    </w:p>
    <w:p w14:paraId="0C97E33A" w14:textId="77777777" w:rsidR="00800F3B" w:rsidRPr="00800F3B" w:rsidRDefault="00800F3B" w:rsidP="007510F1">
      <w:pPr>
        <w:numPr>
          <w:ilvl w:val="0"/>
          <w:numId w:val="38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psychicznej czy seksualnej i zasad prowadzenia rejestru interwencji (Załącznik 3);</w:t>
      </w:r>
    </w:p>
    <w:p w14:paraId="39F4DD7F" w14:textId="77777777" w:rsidR="00800F3B" w:rsidRPr="00800F3B" w:rsidRDefault="00800F3B" w:rsidP="007510F1">
      <w:pPr>
        <w:numPr>
          <w:ilvl w:val="0"/>
          <w:numId w:val="38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przeglądu i aktualizacji standardów;</w:t>
      </w:r>
    </w:p>
    <w:p w14:paraId="01E2182C" w14:textId="77777777" w:rsidR="00800F3B" w:rsidRPr="00800F3B" w:rsidRDefault="00800F3B" w:rsidP="007510F1">
      <w:pPr>
        <w:numPr>
          <w:ilvl w:val="0"/>
          <w:numId w:val="38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kompetencji osoby odpowiedzialnej za przygotowanie personelu do stosowania standardów oraz</w:t>
      </w:r>
    </w:p>
    <w:p w14:paraId="59C60AF4" w14:textId="77777777" w:rsidR="00800F3B" w:rsidRPr="00800F3B" w:rsidRDefault="00800F3B" w:rsidP="007510F1">
      <w:pPr>
        <w:numPr>
          <w:ilvl w:val="0"/>
          <w:numId w:val="38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sposób dokumentowania tej czynności;</w:t>
      </w:r>
    </w:p>
    <w:p w14:paraId="1D9F0A9C" w14:textId="77777777" w:rsidR="00800F3B" w:rsidRPr="00800F3B" w:rsidRDefault="00800F3B" w:rsidP="007510F1">
      <w:pPr>
        <w:numPr>
          <w:ilvl w:val="0"/>
          <w:numId w:val="38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sposobów udostępniania rodzicom i dzieciom standardów do zaznajomienia się z nimi i ich</w:t>
      </w:r>
    </w:p>
    <w:p w14:paraId="7966D697" w14:textId="77777777" w:rsidR="00800F3B" w:rsidRPr="00800F3B" w:rsidRDefault="00800F3B" w:rsidP="007510F1">
      <w:pPr>
        <w:numPr>
          <w:ilvl w:val="0"/>
          <w:numId w:val="38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stosowania;</w:t>
      </w:r>
    </w:p>
    <w:p w14:paraId="7943497A" w14:textId="77777777" w:rsidR="00800F3B" w:rsidRPr="00800F3B" w:rsidRDefault="00800F3B" w:rsidP="007510F1">
      <w:pPr>
        <w:numPr>
          <w:ilvl w:val="0"/>
          <w:numId w:val="38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pomocy osobom pokrzywdzonym.</w:t>
      </w:r>
    </w:p>
    <w:p w14:paraId="2566B97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4. Standardy ochrony są dostępne w parafii i podane do publicznej wiadomości (na stronie internetowej</w:t>
      </w:r>
    </w:p>
    <w:p w14:paraId="70E5021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oraz ich skrót jest wywieszony w gablocie parafialnej – załącznik nr 5).</w:t>
      </w:r>
    </w:p>
    <w:p w14:paraId="099462EC" w14:textId="6FDA2813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 </w:t>
      </w:r>
    </w:p>
    <w:p w14:paraId="1CA39C27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STANDARD 2</w:t>
      </w:r>
    </w:p>
    <w:p w14:paraId="4BAA4248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WERYFIKACJA, DELEGOWANIE I EDUKACJA KAPŁANÓW,</w:t>
      </w:r>
    </w:p>
    <w:p w14:paraId="5DBDB43F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OSÓB KONSEKROWANYCH I ŚWIECKICH PRACUJĄCYCH Z DZIEĆMI I Z OSOBAMI</w:t>
      </w:r>
    </w:p>
    <w:p w14:paraId="51B8CAE6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BEZBRONNYMI W PARAFII</w:t>
      </w:r>
    </w:p>
    <w:p w14:paraId="394CB69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4F0695C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Obowiązki proboszcza</w:t>
      </w:r>
    </w:p>
    <w:p w14:paraId="4AADC17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06E41D4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1) Do obowiązków proboszcza należy wdrażanie w życie standardów ochrony dzieci przed przemocą.</w:t>
      </w:r>
    </w:p>
    <w:p w14:paraId="7844940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2) Za niezastosowanie się do standardów odpowiedzialność personalnie ponosi proboszcz, również wobec</w:t>
      </w:r>
    </w:p>
    <w:p w14:paraId="79EF727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prawa.</w:t>
      </w:r>
    </w:p>
    <w:p w14:paraId="7207E3D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3) O każdej osobie zaangażowanej przez parafię i mającej kontakt z dziećmi w obszarze związanym z</w:t>
      </w:r>
    </w:p>
    <w:p w14:paraId="33BBFB5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wychowaniem, edukacją, wypoczynkiem, leczeniem, świadczeniem porad psychologicznych, rozwojem</w:t>
      </w:r>
    </w:p>
    <w:p w14:paraId="4DA5B21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duchowym, uprawianiem sportu lub realizacją innych zainteresowań przez dzieci, lub z opieką nad dziećmi</w:t>
      </w:r>
    </w:p>
    <w:p w14:paraId="68ADD76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proboszcz uzyskuje dane z Rejestru Sprawców Przestępstw na Tle Seksualnym (https://arch-bip.</w:t>
      </w:r>
    </w:p>
    <w:p w14:paraId="702D42F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ms.gov.pl/pl/rejestry-i-ewidencje/rejestr-sprawcow-przestepstw-na-tle-seksual-nym/).</w:t>
      </w:r>
    </w:p>
    <w:p w14:paraId="136FC31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Proboszcz może upoważnić osobę do założenia konta w systemie Rejestru Sprawców Przestępstw na Tle Seksualnym; należy wówczas upoważnić ją do przetwarzania danych osobowych (załącznik nr 8).</w:t>
      </w:r>
    </w:p>
    <w:p w14:paraId="419B576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4) Dodatkowo, przed nawiązaniem stosunku pracy lub przed dopuszczeniem osoby do działalności (np. wolontariackiej) związanej z wychowaniem, edukacją, wypoczynkiem, świadczeniem porad psychologicznych, rozwojem duchowym, uprawianiem sportu lub realizacją innych zainteresowań przez dzieci lub z opieką nad nimi proboszcz ma obowiązek uzyskania od tej osoby informacji z Krajowego Rejestru Karnego w zakresie przestępstw określonych w rozdz. XIX k.k. (przestępstwa przeciwko życiu i zdrowiu) i XXV k.k. (przestępstwa przeciwko wolności seksualnej i obyczajowości) oraz w zakresie art. 189a k.k. (handel ludźmi), art. 207 k.k. (znęcanie się nad osobą najbliższą lub pozostającą w stosunku zależności) oraz przestępstw z ustawy o przeciwdziałaniu narkomanii.</w:t>
      </w:r>
    </w:p>
    <w:p w14:paraId="7F74669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5) W przypadku osób zaangażowanych w parafii w duszpasterstwo dzieci i zamieszkałych w ciągu ostatnich</w:t>
      </w:r>
    </w:p>
    <w:p w14:paraId="2F91028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20 lat w krajach innych niż Rzeczypospolita Polska proboszcz przyjmuje od nich oświadczenie (załącznik nr</w:t>
      </w:r>
    </w:p>
    <w:p w14:paraId="691AD42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1) wraz z odpowiednimi dokumentami.</w:t>
      </w:r>
    </w:p>
    <w:p w14:paraId="4548BCB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6) Jeśli firmy lub instytucje, których działalności polega na pracy z dziećmi, korzystają z pomieszczeń</w:t>
      </w:r>
    </w:p>
    <w:p w14:paraId="127CCAA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parafii, muszą one przedstawić proboszczowi oświadczenie o weryfikacji osób pracujących z dziećmi oraz</w:t>
      </w:r>
    </w:p>
    <w:p w14:paraId="5877C43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posiadaniu przez firmę lub instytucję Standardów ochrony małoletnich (załącznik nr 9).</w:t>
      </w:r>
    </w:p>
    <w:p w14:paraId="05AF070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7) Jeśli Parafia wynajmuje biuro turystyczne do organizacji pielgrzymki, wycieczki lub zorganizowanego</w:t>
      </w:r>
    </w:p>
    <w:p w14:paraId="26ADBFA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wypoczynku dla dzieci, musi ono przedstawić proboszczowi oświadczenie o weryfikacji osób pracujących z</w:t>
      </w:r>
    </w:p>
    <w:p w14:paraId="729F672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dziećmi oraz posiadaniu przez biuro Standardów ochrony małoletnich (załącznik nr 9).</w:t>
      </w:r>
    </w:p>
    <w:p w14:paraId="68442C8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8) Proboszcz parafii powołuje osoby zaufane oraz Zespół ds. Prewencji. Zespół powinien liczyć od 3 do 8</w:t>
      </w:r>
    </w:p>
    <w:p w14:paraId="1A6E668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osób, należy do niego również proboszcz i tzw. osoby zaufane. Wskazane jest, aby Zespół tworzyły cieszące</w:t>
      </w:r>
    </w:p>
    <w:p w14:paraId="1861320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się zaufaniem osoby świeckie, odpowiednio przeszkolone i kompetentne. Pomagają proboszczowi we</w:t>
      </w:r>
    </w:p>
    <w:p w14:paraId="63C9D5B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wprowadzeniu standardów oraz uczestniczą w szkoleniach zgodnie z zasadami wskazanymi przez diecezję.</w:t>
      </w:r>
    </w:p>
    <w:p w14:paraId="5119BCA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9) Osoba zaufana przyjmuje zgłoszenia o przemocy oraz dotyczące nierespektowania standardów.</w:t>
      </w:r>
    </w:p>
    <w:p w14:paraId="636647D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Wszystkie zgłoszenia przekazuje proboszczowi, za wyjątkiem dotyczących jego osoby – te zgłoszenia</w:t>
      </w:r>
    </w:p>
    <w:p w14:paraId="65DE539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przekazuje Delegatowi Biskupa ds. Ochrony Dzieci i Młodzieży lub Biskupowi Diecezjalnemu. Obowiązuje</w:t>
      </w:r>
    </w:p>
    <w:p w14:paraId="1D3A0EA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ją zasada poufności (Załącznik 4).</w:t>
      </w:r>
    </w:p>
    <w:p w14:paraId="57507F4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10) Osobą odpowiedzialną bezpośrednio za interwencję w przypadku zaistnienia przemocy jest proboszcz.</w:t>
      </w:r>
    </w:p>
    <w:p w14:paraId="463058A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lastRenderedPageBreak/>
        <w:t>11) Wszelka działalność dotycząca ochrony oraz interwencji i pomocy musi być dokumentowana. Wpisów</w:t>
      </w:r>
    </w:p>
    <w:p w14:paraId="47C5FAE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 rejestrze zdarzeń dokonują osoby bezpośrednio zaangażowane w daną aktywność, ale za bezpieczne</w:t>
      </w:r>
    </w:p>
    <w:p w14:paraId="1137298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przechowywanie notatek odpowiedzialny jest proboszcz. Rejestr (Załącznik 3) prowadzi się zgodnie z</w:t>
      </w:r>
    </w:p>
    <w:p w14:paraId="0C4160C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zasadami ochrony danych wrażliwych.</w:t>
      </w:r>
    </w:p>
    <w:p w14:paraId="4329D33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3698853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2. Obowiązki duszpasterzy dzieci</w:t>
      </w:r>
    </w:p>
    <w:p w14:paraId="143AD36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FCD53D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Duszpasterze dzieci powinni:</w:t>
      </w:r>
    </w:p>
    <w:p w14:paraId="731619C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1) Czuwać nad własną dojrzałością emocjonalną, psychiczną, duchową.</w:t>
      </w:r>
    </w:p>
    <w:p w14:paraId="31E7A36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2) Starać się o dobór żywo wierzących, rzetelnych, zweryfikowanych i odpowiednio przeszkolonych osób</w:t>
      </w:r>
    </w:p>
    <w:p w14:paraId="1E73DA8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do pełnienia funkcji animatorów, wychowawców itd.</w:t>
      </w:r>
    </w:p>
    <w:p w14:paraId="5D92D3B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3) Wspierać dzieci w ich rozwoju ku dojrzałości.</w:t>
      </w:r>
    </w:p>
    <w:p w14:paraId="64D1048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4) Dbać o respektowanie zasad kultury (wobec dzieci i między nimi).</w:t>
      </w:r>
    </w:p>
    <w:p w14:paraId="41A84C5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5) Czuwać nad równym traktowaniem wszystkich dzieci, z uwzględnieniem ich szczególnych potrzeb i</w:t>
      </w:r>
    </w:p>
    <w:p w14:paraId="7086A65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osobistych uwarunkowań.</w:t>
      </w:r>
    </w:p>
    <w:p w14:paraId="78A90D0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6) Dbać o przestrzeganie prawa do nienaruszalności cielesnej i prywatności.</w:t>
      </w:r>
    </w:p>
    <w:p w14:paraId="0866D92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7) Organizować działania duszpasterskie w miejscach bezpiecznych.</w:t>
      </w:r>
    </w:p>
    <w:p w14:paraId="6CA6A6B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8) Utrzymywać możliwie żywy i transparentny kontakt z rodzicami dzieci.</w:t>
      </w:r>
    </w:p>
    <w:p w14:paraId="505738C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9) Dbać o przestrzeganie zasad szacunku dla każdej osoby, komunikacji, cudzej własności, prywatności i</w:t>
      </w:r>
    </w:p>
    <w:p w14:paraId="3D2A63B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ochrony wizerunku oraz danych osobowych dzieci.</w:t>
      </w:r>
    </w:p>
    <w:p w14:paraId="4734B20E" w14:textId="1F40654E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 </w:t>
      </w:r>
    </w:p>
    <w:p w14:paraId="4B9FA2FE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STANDARD 3</w:t>
      </w:r>
    </w:p>
    <w:p w14:paraId="463CD74B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SPOSÓB REAGOWANIA NA OSKARŻENIA LUB NIEWŁAŚCIWE ZACHOWANIA</w:t>
      </w:r>
    </w:p>
    <w:p w14:paraId="271C3D1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0160D4A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W przypadkach przemocy fizycznej bądź seksualnej, gdy sprawcą jest osoba dorosła lub dziecko,</w:t>
      </w:r>
    </w:p>
    <w:p w14:paraId="7ACAEC1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należy zgłosić ten fakt zgodnie z prawem do organów ścigania lub/oraz do delegata właściwej</w:t>
      </w:r>
    </w:p>
    <w:p w14:paraId="55CF73D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instytucji kościelnej.</w:t>
      </w:r>
    </w:p>
    <w:p w14:paraId="129BC38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2. Gdy sprawa dotyczy niewłaściwego zachowania osób świeckich zatrudnionych w parafii bądź</w:t>
      </w:r>
    </w:p>
    <w:p w14:paraId="7CA8729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wolontariuszy, sprawę należy zbadać i podjąć adekwatne kroki w zależności od tego, czego</w:t>
      </w:r>
    </w:p>
    <w:p w14:paraId="6540402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dotyczyło to zachowanie. Każdorazowo należy podjąć z tą osobą rozmowę i jeśli zajdzie taka</w:t>
      </w:r>
    </w:p>
    <w:p w14:paraId="6CE9EE6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potrzeba, to okresowo lub stale wycofać ją z pracy duszpasterskiej.</w:t>
      </w:r>
    </w:p>
    <w:p w14:paraId="656C0E9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3. Jeśli sprawa dotyczy niewłaściwych zachowań dzieci wobec siebie nawzajem, należy niezwłocznie</w:t>
      </w:r>
    </w:p>
    <w:p w14:paraId="7D792FD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zawiadomić rodziców dzieci i wraz z nimi podjąć odpowiednie działania.</w:t>
      </w:r>
    </w:p>
    <w:p w14:paraId="2D2D3BA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4. Osoba odpowiedzialna za przyjmowanie zgłoszeń (osoba zaufana) współpracuje z proboszczem i</w:t>
      </w:r>
    </w:p>
    <w:p w14:paraId="3B56228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delegatem diecezjalnym.</w:t>
      </w:r>
    </w:p>
    <w:p w14:paraId="72784D7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5. Jeśli zgłoszenie dotyczy oskarżenia duchownych lub świeckich zaangażowanych w duszpasterstwo</w:t>
      </w:r>
    </w:p>
    <w:p w14:paraId="0C41C58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parafialne o czyny przeciwko szóstemu przykazaniu Dekalogu z osobą niepełnoletnią poniżej</w:t>
      </w:r>
    </w:p>
    <w:p w14:paraId="52445F8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osiemnastego roku życia należy natychmiast powiadomić o tym Biskupa Diecezjalnego lub Delegata</w:t>
      </w:r>
    </w:p>
    <w:p w14:paraId="2412A04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Biskupa ds. Ochrony Dzieci i Młodzieży.</w:t>
      </w:r>
    </w:p>
    <w:p w14:paraId="799CA26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6. Każda informacja o niewłaściwym zachowaniu powinna być traktowana poważnie, gdyż jest</w:t>
      </w:r>
    </w:p>
    <w:p w14:paraId="090E5F7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działaniem prewencyjnym.</w:t>
      </w:r>
    </w:p>
    <w:p w14:paraId="07715EB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7. Jeśli jakakolwiek osoba dorosła zaangażowana w pracę duszpasterską w parafii dowie się od</w:t>
      </w:r>
    </w:p>
    <w:p w14:paraId="234BE12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dziecka, że doświadcza ono przemocy, automatycznie ma obowiązek zastosowania się do art. 304</w:t>
      </w:r>
    </w:p>
    <w:p w14:paraId="3108ADD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k.p.k. mówiącego o tym, że każdy, kto dowie się o popełnieniu przestępstwa ściganego z urzędu, ma</w:t>
      </w:r>
    </w:p>
    <w:p w14:paraId="3501FEC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społeczny obowiązek zawiadomić o tym prokuratora lub policję.</w:t>
      </w:r>
    </w:p>
    <w:p w14:paraId="2898D55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8. Wykaz telefonów, adresów instytucji świadczących wsparcie ofiarom przemocy:</w:t>
      </w:r>
    </w:p>
    <w:p w14:paraId="0A3C4BE9" w14:textId="77777777" w:rsidR="00800F3B" w:rsidRPr="00800F3B" w:rsidRDefault="00800F3B" w:rsidP="007510F1">
      <w:pPr>
        <w:numPr>
          <w:ilvl w:val="0"/>
          <w:numId w:val="40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Aneta Golba, psychotraumatolog i psycholog, Katolicka Poradnia Rodzinna w Parafii pw. św. Marii</w:t>
      </w:r>
    </w:p>
    <w:p w14:paraId="4638E80F" w14:textId="77777777" w:rsidR="00800F3B" w:rsidRPr="00800F3B" w:rsidRDefault="00800F3B" w:rsidP="007510F1">
      <w:pPr>
        <w:numPr>
          <w:ilvl w:val="0"/>
          <w:numId w:val="40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Magdaleny w Biłgoraju, tel. 664 08 99 08.</w:t>
      </w:r>
    </w:p>
    <w:p w14:paraId="102B6D0E" w14:textId="77777777" w:rsidR="00800F3B" w:rsidRPr="00800F3B" w:rsidRDefault="00800F3B" w:rsidP="007510F1">
      <w:pPr>
        <w:numPr>
          <w:ilvl w:val="0"/>
          <w:numId w:val="40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Ks. Adam Sobczak, Duszpasterz osób pokrzywdzonych i ich rodzin, tel. 504 052 898.</w:t>
      </w:r>
    </w:p>
    <w:p w14:paraId="6D037140" w14:textId="77777777" w:rsidR="00800F3B" w:rsidRPr="00800F3B" w:rsidRDefault="00800F3B" w:rsidP="007510F1">
      <w:pPr>
        <w:numPr>
          <w:ilvl w:val="0"/>
          <w:numId w:val="40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Ks. Robert Strus, Delegat Biskupa ds. Ochrony Dzieci i Młodzieży, tel. 518 305 713.</w:t>
      </w:r>
    </w:p>
    <w:p w14:paraId="381C82CF" w14:textId="77777777" w:rsidR="00800F3B" w:rsidRPr="00800F3B" w:rsidRDefault="00800F3B" w:rsidP="007510F1">
      <w:pPr>
        <w:numPr>
          <w:ilvl w:val="0"/>
          <w:numId w:val="40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Ogólnopolski telefon dla ofiar przemocy w rodzinie „Niebieska Linia” 800-12-00-02, adres e-mail</w:t>
      </w:r>
    </w:p>
    <w:p w14:paraId="38D3220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niebieskalinia@niebieskalinia.info.</w:t>
      </w:r>
    </w:p>
    <w:p w14:paraId="16CD56CA" w14:textId="77777777" w:rsidR="00800F3B" w:rsidRPr="00800F3B" w:rsidRDefault="00800F3B" w:rsidP="007510F1">
      <w:pPr>
        <w:numPr>
          <w:ilvl w:val="0"/>
          <w:numId w:val="40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Ogólnokrajowa Linia Pomocy Pokrzywdzonym tel. +48 222 309 900 przez całą dobę można</w:t>
      </w:r>
    </w:p>
    <w:p w14:paraId="5E873A9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anonimowo uzyskać informacje o możliwości uzyskania pomocy, szybką poradę psychologiczną i</w:t>
      </w:r>
    </w:p>
    <w:p w14:paraId="04E0212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prawną, a także umówić się na spotkanie ze specjalistami w dowolnym miejscu na terenie Polski.</w:t>
      </w:r>
    </w:p>
    <w:p w14:paraId="2563BA25" w14:textId="77777777" w:rsidR="00800F3B" w:rsidRPr="00800F3B" w:rsidRDefault="00800F3B" w:rsidP="007510F1">
      <w:pPr>
        <w:numPr>
          <w:ilvl w:val="0"/>
          <w:numId w:val="40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lastRenderedPageBreak/>
        <w:t>Możliwe są konsultacje w językach obcych oraz w języku migowym.</w:t>
      </w:r>
    </w:p>
    <w:p w14:paraId="7DE8D808" w14:textId="77777777" w:rsidR="00800F3B" w:rsidRPr="00800F3B" w:rsidRDefault="00800F3B" w:rsidP="007510F1">
      <w:pPr>
        <w:numPr>
          <w:ilvl w:val="0"/>
          <w:numId w:val="40"/>
        </w:num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Bezpłatne porady prawne dla ofiar wykorzystania seksualnego w Kościele – e-mail: konsultacjekanoniczne@fsj.org.pl</w:t>
      </w:r>
    </w:p>
    <w:p w14:paraId="76546012" w14:textId="00A0C3D3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 </w:t>
      </w:r>
    </w:p>
    <w:p w14:paraId="1DF68B53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STANDARD 4</w:t>
      </w:r>
    </w:p>
    <w:p w14:paraId="164BC180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ZAPEWNIENIE OPIEKI I WSPARCIA OSOBOM SKRZYWDZONYM</w:t>
      </w:r>
    </w:p>
    <w:p w14:paraId="734B16E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2B9853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Każda osoba, która mówi o doświadczanej przez siebie krzywdzie, winna zostać przyjęta z</w:t>
      </w:r>
    </w:p>
    <w:p w14:paraId="4239445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szacunkiem i uważnie wysłuchana.</w:t>
      </w:r>
    </w:p>
    <w:p w14:paraId="2A00570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2. Osoba skrzywdzona powinna otrzymać informację o możliwych formach pomocy, z której może</w:t>
      </w:r>
    </w:p>
    <w:p w14:paraId="6A17D76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skorzystać na terenie parafii lub poza nią.</w:t>
      </w:r>
    </w:p>
    <w:p w14:paraId="2FAF49C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3. W sytuacji, gdy osoba wskazana jako sprawca jest kapłanem lub inną osobą zaangażowaną w parafii,</w:t>
      </w:r>
    </w:p>
    <w:p w14:paraId="72AF574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należy jak najszybciej zapewnić bezpieczeństwo osobie skrzywdzonej (np. przez niedopuszczanie do</w:t>
      </w:r>
    </w:p>
    <w:p w14:paraId="4BB4FB4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niej osoby wskazanej lub podejrzanej o krzywdę). Następnie należy jej udzielić pomocy, jakiej</w:t>
      </w:r>
    </w:p>
    <w:p w14:paraId="7919294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potrzebuje. Osoby poszkodowane nie powinny być obarczane kosztami udzielanej im pomocy.</w:t>
      </w:r>
    </w:p>
    <w:p w14:paraId="5552BD5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4. Troska duszpasterska wobec osoby skrzywdzonej i jej bliskich polega przede wszystkim na</w:t>
      </w:r>
    </w:p>
    <w:p w14:paraId="6235FC4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życzliwym wysłuchaniu i pomocy w odbudowaniu jej więzi z Bogiem i zaufania do Kościoła.</w:t>
      </w:r>
    </w:p>
    <w:p w14:paraId="4C1C3BE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Organizowana jest w porozumieniu z diecezjalnym duszpasterzem ds. pomocy duchowej osobom</w:t>
      </w:r>
    </w:p>
    <w:p w14:paraId="723326B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skrzywdzonym.</w:t>
      </w:r>
    </w:p>
    <w:p w14:paraId="2F6243B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5. Jeśli osoba skrzywdzona należała do jakiejś grupy parafialnej, również inni uczestnicy tej grupy</w:t>
      </w:r>
    </w:p>
    <w:p w14:paraId="67CC33D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powinni otrzymać pomoc duszpasterską i ewentualnie psychologiczną.</w:t>
      </w:r>
    </w:p>
    <w:p w14:paraId="1FECDA8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6. Jeśli osobą skrzywdzoną jest dziecko, pomoc powinna otrzymać również jego rodzina.</w:t>
      </w:r>
    </w:p>
    <w:p w14:paraId="5C89363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7. Parafianie powinni być we właściwy sposób poinformowani o tym, co się wydarzyło, oraz otrzymać</w:t>
      </w:r>
    </w:p>
    <w:p w14:paraId="16F140B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stosowną pomoc. Należy przy tym zachować zasadę ochrony dobrego imienia osoby skrzywdzonej.</w:t>
      </w:r>
    </w:p>
    <w:p w14:paraId="404C351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8. Jeśli zgłoszenie dotyczy innej krzywdy czy niewłaściwego zachowania, osoba zgłaszająca otrzymuje</w:t>
      </w:r>
    </w:p>
    <w:p w14:paraId="469DD5A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informację o podjętych w sprawie krokach.</w:t>
      </w:r>
    </w:p>
    <w:p w14:paraId="301A2BC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9. Wszelkie działania i uzyskane informacje objęte są zasadą poufności, ale osoby skrzywdzonej nie</w:t>
      </w:r>
    </w:p>
    <w:p w14:paraId="770E4F6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wolno zobowiązywać do zachowania tajemnicy.</w:t>
      </w:r>
    </w:p>
    <w:p w14:paraId="2391386A" w14:textId="047B1351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 </w:t>
      </w:r>
    </w:p>
    <w:p w14:paraId="152DFEC5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STANDARD 5</w:t>
      </w:r>
    </w:p>
    <w:p w14:paraId="20939141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SPOSÓB POSTĘPOWANIA Z OSKARŻONYMI O WYKORZYSTANIE SEKSUALNE I PRZEMOC</w:t>
      </w:r>
    </w:p>
    <w:p w14:paraId="58381B3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7B79EEF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Do parafii mogą należeć osoby, które są oskarżone o różne przestępstwa bądź mają wyrok w</w:t>
      </w:r>
    </w:p>
    <w:p w14:paraId="0FD0701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zawieszeniu, lub też wróciły do środowiska po odbytym wyroku. Nie powinny one pracować z</w:t>
      </w:r>
    </w:p>
    <w:p w14:paraId="4A68E26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dziećmi, natomiast powinny zostać objęte pomocą duszpasterską.</w:t>
      </w:r>
    </w:p>
    <w:p w14:paraId="34C3085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2. W sytuacji, gdy oskarżonym jest dziecko, należy współpracować z jego rodzicami lub opiekunami</w:t>
      </w:r>
    </w:p>
    <w:p w14:paraId="39232FB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prawnymi w takim zakresie, w jakim jest to możliwe i potrzebne. Ich również dobrze jest otoczyć</w:t>
      </w:r>
    </w:p>
    <w:p w14:paraId="15EB72D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opieką duszpasterską.</w:t>
      </w:r>
    </w:p>
    <w:p w14:paraId="04A0EA9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3. W sytuacji, gdy osobą oskarżoną jest kapłan lub osoba konsekrowana, należy zastosować się do</w:t>
      </w:r>
    </w:p>
    <w:p w14:paraId="2C543F7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wskazań uzyskanych od biskupa miejsca lub przełożonych. Wobec takiej osoby powzięte zostają</w:t>
      </w:r>
    </w:p>
    <w:p w14:paraId="371413F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kroki przewidziane przez Wytyczne KEP.</w:t>
      </w:r>
    </w:p>
    <w:p w14:paraId="184FEDF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4. Gdy osobą oskarżoną jest świecki pracownik lub wolontariusz parafialny, należy odsunąć taką osobę</w:t>
      </w:r>
    </w:p>
    <w:p w14:paraId="4D68C56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od podejmowanej pracy na czas wyjaśnienia sprawy lub do czasu decyzji prokuratury oraz objąć ją</w:t>
      </w:r>
    </w:p>
    <w:p w14:paraId="476A658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opieką duszpasterską.</w:t>
      </w:r>
    </w:p>
    <w:p w14:paraId="57C6973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5. W procesie wyjaśniania sprawy oraz w podawaniu informacji należy również zadbać o zachowanie</w:t>
      </w:r>
    </w:p>
    <w:p w14:paraId="78A4976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ochrony dobrego imienia domniemanego sprawcy.</w:t>
      </w:r>
    </w:p>
    <w:p w14:paraId="5D5277D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6. W przypadku zaistnienia fałszywego oskarżenia, jeśli zarzuty nie zostaną potwierdzone, a oskarżenie</w:t>
      </w:r>
    </w:p>
    <w:p w14:paraId="3FCBFF9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znane było osobom postronnym, należy przekazać im informację o niewinności oskarżonego w</w:t>
      </w:r>
    </w:p>
    <w:p w14:paraId="101A370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formie komunikatu biskupa miejsca lub delegata.</w:t>
      </w:r>
    </w:p>
    <w:p w14:paraId="291A7B13" w14:textId="2EA9DCBB" w:rsidR="002432B3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4585AB67" w14:textId="77777777" w:rsidR="002432B3" w:rsidRDefault="002432B3">
      <w:pPr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77F04976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lastRenderedPageBreak/>
        <w:t>STANDARD 6</w:t>
      </w:r>
    </w:p>
    <w:p w14:paraId="0B5E8CA2" w14:textId="6A35A4A7" w:rsid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ZASADY CHRONIĄCE W OBSZARZE PARAFIALNYM</w:t>
      </w:r>
    </w:p>
    <w:p w14:paraId="73039D7F" w14:textId="77777777" w:rsidR="007510F1" w:rsidRPr="007510F1" w:rsidRDefault="007510F1" w:rsidP="007510F1">
      <w:pPr>
        <w:spacing w:after="0" w:line="240" w:lineRule="auto"/>
        <w:rPr>
          <w:b/>
          <w:bCs/>
          <w:color w:val="000000" w:themeColor="text1"/>
        </w:rPr>
      </w:pPr>
    </w:p>
    <w:p w14:paraId="4545D25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Dzieckiem jest osoba, która nie ukończyła 18. roku życia. Wszelkie oddziaływanie wychowawcze zawsze</w:t>
      </w:r>
    </w:p>
    <w:p w14:paraId="22A3CD0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musi się dokonywać z poszanowaniem woli rodziców bądź prawnych opiekunów. Wprawdzie niemożliwe</w:t>
      </w:r>
    </w:p>
    <w:p w14:paraId="00FDECA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jest stworzenie wyczerpującej listy zachowań niepożądanych, ani też wskazanie precyzyjnych granic</w:t>
      </w:r>
    </w:p>
    <w:p w14:paraId="286B707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wszystkich zachowań, należy jednak kierować się poniższymi wskazówkami oraz roztropnością i</w:t>
      </w:r>
    </w:p>
    <w:p w14:paraId="3CC77EB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wrażliwością ewangeliczną. Zasady te dotyczą nie tylko relacji dorosły – dziecko, ale również relacji</w:t>
      </w:r>
    </w:p>
    <w:p w14:paraId="7DDAAA72" w14:textId="4DA13AED" w:rsid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pomiędzy dziećmi.</w:t>
      </w:r>
    </w:p>
    <w:p w14:paraId="51F410A1" w14:textId="77777777" w:rsidR="007510F1" w:rsidRPr="00800F3B" w:rsidRDefault="007510F1" w:rsidP="007510F1">
      <w:pPr>
        <w:spacing w:after="0" w:line="240" w:lineRule="auto"/>
        <w:rPr>
          <w:color w:val="000000" w:themeColor="text1"/>
        </w:rPr>
      </w:pPr>
    </w:p>
    <w:p w14:paraId="012B281E" w14:textId="62595353" w:rsid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Zasady chroniące w kontakcie bezpośrednim</w:t>
      </w:r>
    </w:p>
    <w:p w14:paraId="6D59C715" w14:textId="77777777" w:rsidR="007510F1" w:rsidRPr="00800F3B" w:rsidRDefault="007510F1" w:rsidP="007510F1">
      <w:pPr>
        <w:spacing w:after="0" w:line="240" w:lineRule="auto"/>
        <w:rPr>
          <w:color w:val="000000" w:themeColor="text1"/>
        </w:rPr>
      </w:pPr>
    </w:p>
    <w:p w14:paraId="6FAEB19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1) Wszystkie spotkania z dziećmi na terenie parafii powinny być organizowane w miejscach</w:t>
      </w:r>
    </w:p>
    <w:p w14:paraId="1BE075A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oficjalnych, ogólnodostępnych i do tego przygotowanych.</w:t>
      </w:r>
    </w:p>
    <w:p w14:paraId="0D0F68A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2) Nie można przebywać z dzieckiem sam na sam w warunkach odizolowanych. Jeżeli dobro dziecka</w:t>
      </w:r>
    </w:p>
    <w:p w14:paraId="232EC3B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wymaga indywidualnego spotkania, nie może się ono odbywać w sekrecie (zalecane powiadomienie</w:t>
      </w:r>
    </w:p>
    <w:p w14:paraId="5416C5F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rodziców lub przełożonego) i w warunkach odizolowanych. Osoba przeprowadzająca spotkanie</w:t>
      </w:r>
    </w:p>
    <w:p w14:paraId="08B4FB4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powinna zatroszczyć się o transparentność (np. przeszklone lub uchylone drzwi pomieszczenia, które</w:t>
      </w:r>
    </w:p>
    <w:p w14:paraId="2217CFB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nie mogą być zamknięte na klucz, obecność innych osób w bezpośrednim pobliżu, powiadomienie</w:t>
      </w:r>
    </w:p>
    <w:p w14:paraId="068991C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innych osób o spotkaniu itp.). Indywidualnych spotkań z dziećmi nie wolno w nieroztropny sposób</w:t>
      </w:r>
    </w:p>
    <w:p w14:paraId="66AA4C6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mnożyć ani przedłużać. Spotkania takie nie powinny odbywać się w późnych godzinach</w:t>
      </w:r>
    </w:p>
    <w:p w14:paraId="2E41950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wieczornych (po godz. 20.00 lub nocą).</w:t>
      </w:r>
    </w:p>
    <w:p w14:paraId="24FE512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3) Dzieci nie mogą przebywać w parafialnych pomieszczeniach mieszkalnych bez opieki rodzica lub</w:t>
      </w:r>
    </w:p>
    <w:p w14:paraId="4B7C46C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opiekuna prawnego. Nie powinny też towarzyszyć duszpasterzom w miejscach lub w sprawach</w:t>
      </w:r>
    </w:p>
    <w:p w14:paraId="79B4BCB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niezwiązanych ze sprawowaniem posługi lub formacją.</w:t>
      </w:r>
    </w:p>
    <w:p w14:paraId="25B9036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4) Dzieci powinny zawsze pozostawać pod opieką osoby dorosłej. Podczas pełnienia funkcji</w:t>
      </w:r>
    </w:p>
    <w:p w14:paraId="45C3C24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wychowawczych opiekunowie nie mogą pozostawać pod wpływem alkoholu lub substancji</w:t>
      </w:r>
    </w:p>
    <w:p w14:paraId="0202264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psychoaktywnych ani przyjmować ich w obecności dzieci.</w:t>
      </w:r>
    </w:p>
    <w:p w14:paraId="2782E92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5) Dzieci na terenie parafii nie mogą przebywać pod wyłączną opieką innego dziecka, chyba że inaczej</w:t>
      </w:r>
    </w:p>
    <w:p w14:paraId="6438417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stanowią regulaminy i zasady formacji religijnych ruchów, stowarzyszeń i organizacji, np. Ruchu</w:t>
      </w:r>
    </w:p>
    <w:p w14:paraId="5D341BB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Światło-Życie, KSM, ZHR; w tym wypadku ostatecznie odpowiedzialność spoczywa zawsze na</w:t>
      </w:r>
    </w:p>
    <w:p w14:paraId="331913A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dorosłych opiekunach, dlatego powinni oni być w pobliżu, nie można nigdy dzieci pozostawić</w:t>
      </w:r>
    </w:p>
    <w:p w14:paraId="6412C58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samych w pomieszczeniach parafialnych.</w:t>
      </w:r>
    </w:p>
    <w:p w14:paraId="3F30B52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6) Zakazuje się przewożenia dzieci prywatnymi samochodami, zwłaszcza w pojedynkę, bez wiedzy i</w:t>
      </w:r>
    </w:p>
    <w:p w14:paraId="4AA3066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wyraźnej zgody rodziców lub opiekunów prawnych.</w:t>
      </w:r>
    </w:p>
    <w:p w14:paraId="6B39070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7) Niestosowne jest skracanie dystansu przez przechodzenie na „ty” osoby dorosłej z dzieckiem.</w:t>
      </w:r>
    </w:p>
    <w:p w14:paraId="05CEF26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8) W prywatne życie dziecka wolno ingerować tylko w takim wymiarze, w jakim wymaga tego</w:t>
      </w:r>
    </w:p>
    <w:p w14:paraId="6F35497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konkretny problem.</w:t>
      </w:r>
    </w:p>
    <w:p w14:paraId="6A50D02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9) W przypadku konieczności podjęcia rozmów na temat seksualności należy wykazać się delikatnością</w:t>
      </w:r>
    </w:p>
    <w:p w14:paraId="394DFAF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 roztropnie rozeznać, czy takiej rozmowy nie powinien przeprowadzić specjalista.</w:t>
      </w:r>
    </w:p>
    <w:p w14:paraId="7FA212F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10) W obecności dzieci nie wolno wypowiadać treści i żartów o podtekście seksualnym. Zabronione jest</w:t>
      </w:r>
    </w:p>
    <w:p w14:paraId="07BFBA1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prezentowanie dzieciom treści obscenicznych, erotycznych, pornograficznych lub mających podtekst</w:t>
      </w:r>
    </w:p>
    <w:p w14:paraId="6153157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seksualny, zawierających sceny brutalnej przemocy bądź nieodpowiednich do wieku i wrażliwości</w:t>
      </w:r>
    </w:p>
    <w:p w14:paraId="4B6C566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odbiorców w jakikolwiek sposób i za pomocą jakiegokolwiek urządzenia.</w:t>
      </w:r>
    </w:p>
    <w:p w14:paraId="163B2F7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11) Niedozwolone jest stosowanie przemocy fizycznej oraz psychicznej, takiej jak: poniżanie,</w:t>
      </w:r>
    </w:p>
    <w:p w14:paraId="7797D83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upokarzanie, ośmieszanie, dokuczanie, szykanowane, znęcanie się itp., zarówno w bezpośrednich</w:t>
      </w:r>
    </w:p>
    <w:p w14:paraId="174EB1D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kontaktach, jak i za pośrednictwem mediów społecznościowych.</w:t>
      </w:r>
    </w:p>
    <w:p w14:paraId="4109425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12) Niedopuszczalne są wszelkiego rodzaju nadużycia duchowe (w obszarze spowiedzi, poradnictwa</w:t>
      </w:r>
    </w:p>
    <w:p w14:paraId="1B422CF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itp.).</w:t>
      </w:r>
    </w:p>
    <w:p w14:paraId="54C4C0A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13) Każdy przypadek przemocy fizycznej, psychicznej (emocjonalnej) czy seksualnej pomiędzy dziećmi</w:t>
      </w:r>
    </w:p>
    <w:p w14:paraId="1B1F78D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wymaga natychmiastowej reakcji ze strony opiekunów.</w:t>
      </w:r>
    </w:p>
    <w:p w14:paraId="216CD15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14) Nie wolno dotykać dzieci wbrew ich woli ani w sposób nieadekwatny do relacji duszpasterskich lub</w:t>
      </w:r>
    </w:p>
    <w:p w14:paraId="25A532E1" w14:textId="17E0D328" w:rsid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wychowawczych.</w:t>
      </w:r>
    </w:p>
    <w:p w14:paraId="6E8C542E" w14:textId="77777777" w:rsidR="007510F1" w:rsidRPr="00800F3B" w:rsidRDefault="007510F1" w:rsidP="007510F1">
      <w:pPr>
        <w:spacing w:after="0" w:line="240" w:lineRule="auto"/>
        <w:rPr>
          <w:color w:val="000000" w:themeColor="text1"/>
        </w:rPr>
      </w:pPr>
    </w:p>
    <w:p w14:paraId="328EC3DA" w14:textId="0221B7E7" w:rsid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2. Zachowania niedozwolone wobec dzieci</w:t>
      </w:r>
    </w:p>
    <w:p w14:paraId="7537A46A" w14:textId="77777777" w:rsidR="007510F1" w:rsidRPr="00800F3B" w:rsidRDefault="007510F1" w:rsidP="007510F1">
      <w:pPr>
        <w:spacing w:after="0" w:line="240" w:lineRule="auto"/>
        <w:rPr>
          <w:color w:val="000000" w:themeColor="text1"/>
        </w:rPr>
      </w:pPr>
    </w:p>
    <w:p w14:paraId="29FC433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1) Kontakty osób dorosłych zaangażowanych w duszpasterstwo parafialne z dziećmi nie mogą łamać</w:t>
      </w:r>
    </w:p>
    <w:p w14:paraId="4DAC21B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obowiązującego prawa, ustalonych norm i zasad. Wszystkie dzieci mają być sprawiedliwie</w:t>
      </w:r>
    </w:p>
    <w:p w14:paraId="5F978B2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traktowane.</w:t>
      </w:r>
    </w:p>
    <w:p w14:paraId="53C15CA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2) Zabronione jest dyskryminowanie dzieci ze względu na pochodzenie, poczucie tożsamości, wiek,</w:t>
      </w:r>
    </w:p>
    <w:p w14:paraId="3C0C99E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płeć, status materialny, wygląd zewnętrzny, wiedzę i umiejętności.</w:t>
      </w:r>
    </w:p>
    <w:p w14:paraId="4A79434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3) Zabroniona jest jakakolwiek forma przemocy fizycznej wobec dziecka, np. taka jak: zabieranie</w:t>
      </w:r>
    </w:p>
    <w:p w14:paraId="2917E20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rzeczy, niszczenie rzeczy, bicie, popychanie, szturchanie, ograniczenie swobody ruchu, szczypanie,</w:t>
      </w:r>
    </w:p>
    <w:p w14:paraId="1445EB9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klapsy, pociągnięcie za włosy, bicie przedmiotami, wykręcanie rąk.</w:t>
      </w:r>
    </w:p>
    <w:p w14:paraId="596C1F0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4) Zabronione jest stosowanie przemocy psychicznej wobec dziecka, np. takiej jak:</w:t>
      </w:r>
    </w:p>
    <w:p w14:paraId="23EE3BB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a. izolowanie, pomijanie, obniżanie statusu dziecka w grupie,</w:t>
      </w:r>
    </w:p>
    <w:p w14:paraId="0575808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b. stygmatyzowanie dzieci z powodu ich zdrowia, osiągnięć edukacyjnych, wyglądu, orientacji</w:t>
      </w:r>
    </w:p>
    <w:p w14:paraId="07CF57A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seksualnej, światopoglądu czy sytuacji majątkowej,</w:t>
      </w:r>
    </w:p>
    <w:p w14:paraId="3861D75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c. wyszydzanie, wyśmiewanie, ośmieszanie, poniżanie, wyzywanie, grożenie,</w:t>
      </w:r>
    </w:p>
    <w:p w14:paraId="1C8EF74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d. nadmierne, wygórowane wymagania, zastraszanie dzieci, obrażanie ich godności,</w:t>
      </w:r>
    </w:p>
    <w:p w14:paraId="33B0398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e. agresywne wypowiedzi, komentarze i ataki na czatach, komunikatorach i forach</w:t>
      </w:r>
    </w:p>
    <w:p w14:paraId="0A9AC8E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internetowych.;</w:t>
      </w:r>
    </w:p>
    <w:p w14:paraId="6F19305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f. umieszczanie obraźliwych, ośmieszających dzieci rysunków, zdjęć i filmów;</w:t>
      </w:r>
    </w:p>
    <w:p w14:paraId="3461245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g. rozpowszechnianie wszelkich nieprawdziwych, poniżających dziecko materiałów,</w:t>
      </w:r>
    </w:p>
    <w:p w14:paraId="0DBC259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h. cyberstalking – śledzenie w sieci poczynań dziecka i upublicznianie ich.</w:t>
      </w:r>
    </w:p>
    <w:p w14:paraId="05FB526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5) Zabronione jest używanie naruszających godność dziecka wypowiedzi o podtekście seksualnym,</w:t>
      </w:r>
    </w:p>
    <w:p w14:paraId="1595CC0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nawiązujących w wypowiedziach do aktywności bądź atrakcyjności seksualnej w tym:</w:t>
      </w:r>
    </w:p>
    <w:p w14:paraId="2EC11DB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a. komentarzy na temat ciała/wyglądu/ubioru z podtekstem seksualnym; dyskryminujących</w:t>
      </w:r>
    </w:p>
    <w:p w14:paraId="419E6C1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komentarzy odnoszących się do płci, wulgarnych lub niestosownych dowcipów i żartów,</w:t>
      </w:r>
    </w:p>
    <w:p w14:paraId="75A4BFE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cmokania, itp.</w:t>
      </w:r>
    </w:p>
    <w:p w14:paraId="4C63318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b. wulgarnych lub dwuznacznych smsów, e-maili, publikowanie prywatnych zdjęć lub innych</w:t>
      </w:r>
    </w:p>
    <w:p w14:paraId="146FC07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informacji o dziecku i jego rodzinie w osobistych mediach społecznościowych, np.</w:t>
      </w:r>
    </w:p>
    <w:p w14:paraId="1E37667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facebooku, bez zgody zainteresowanych stron,</w:t>
      </w:r>
    </w:p>
    <w:p w14:paraId="4E62461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c. zamieszczanie komentarzy i udostępnianie zdjęć w mediach społecznościowych, w</w:t>
      </w:r>
    </w:p>
    <w:p w14:paraId="2B277A9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jakimkolwiek podtekście lub kontekście erotycznym, które mogłyby dziecku wyrządzić</w:t>
      </w:r>
    </w:p>
    <w:p w14:paraId="24966FA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krzywdę.</w:t>
      </w:r>
    </w:p>
    <w:p w14:paraId="3A457AF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1) Zabronione jest naruszanie nietykalności osobistej dziecka – obmacywanie, mocne i zamykające</w:t>
      </w:r>
    </w:p>
    <w:p w14:paraId="168AF26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uściski, uniemożliwiające przerwanie kontaktu, klepanie po pośladkach, udach, kolanach, głowie,</w:t>
      </w:r>
    </w:p>
    <w:p w14:paraId="6B832F3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dotykanie, głaskanie, dotykanie piersi, pośladków, genitaliów i ich okolic (choćby przez bieliznę lub</w:t>
      </w:r>
    </w:p>
    <w:p w14:paraId="22B829B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odzież); łaskotanie lub mocowanie się w dużej bliskości cielesnej, masaże, sadzanie na kolanach,</w:t>
      </w:r>
    </w:p>
    <w:p w14:paraId="0E25941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kładzenie się lub spanie obok, ocieranie się, pocałunki.</w:t>
      </w:r>
    </w:p>
    <w:p w14:paraId="52AE45A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2) Zabronione jest zmuszanie dziecka do odbycia jakiejkolwiek aktywności o charakterze seksualnym.</w:t>
      </w:r>
    </w:p>
    <w:p w14:paraId="02B35D6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3) Zabronione jest angażowanie się w takie aktywności jak łaskotanie, udawane walki z dziećmi czy</w:t>
      </w:r>
    </w:p>
    <w:p w14:paraId="36131FA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brutalne zabawy fizyczne.</w:t>
      </w:r>
    </w:p>
    <w:p w14:paraId="16B2C88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4) Nie jest dopuszczalne ujawnianie danych wrażliwych dotyczących małoletniego, wyszczególnionych w art. 9 ust. 1 Rozporządzenia Parlamentu Europejskiego i Rady (UE) 2016/679 z dnia 27 kwietnia 2016 r. w sprawie ochrony osób fizycznych w związku z przetwarzaniem danych osobowych i w sprawie swobodnego przepływu takich danych oraz uchylenia dyrektywy 95/46/WE (Dz.U. UE L. z 2016 r. Nr 119, poz. 1), obejmujących pochodzenie rasowe lub etniczne, poglądy polityczne, przekonania religijne lub światopoglądowe, przynależność do związków zawodowych oraz przetwarzanie danych genetycznych, danych biometrycznych w celu jednoznacznego zidentyfikowania osoby fizycznej lub danych dotyczących zdrowia, seksualności lub orientacji seksualnej tej osoby.</w:t>
      </w:r>
    </w:p>
    <w:p w14:paraId="63C2BE2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5) Nie wolno robić zdjęć lub filmować dzieci bez ich zgody i zgody ich rodziców. Nie wolno upubliczniać zdjęć, filmów z udziałem dzieci bez pisemnej zgody ich rodziców lub opiekunów prawnych, z wyjątkiem zdjęć dużych grup w miejscach publicznych w związku z informowaniem o wydarzeniach.</w:t>
      </w:r>
    </w:p>
    <w:p w14:paraId="4104B37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6) Zabrania się częstowania dzieci tytoniem, alkoholem i innymi substancjami psychoaktywnymi, posiadania środków niedozwolonych przez prawo. Nie wolno również tolerować ich posiadania oraz zażywania przez dzieci.</w:t>
      </w:r>
    </w:p>
    <w:p w14:paraId="6C66581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D4D4A9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3. Zasady ochrony dotyczące wyjazdów</w:t>
      </w:r>
    </w:p>
    <w:p w14:paraId="093412A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lastRenderedPageBreak/>
        <w:t xml:space="preserve"> </w:t>
      </w:r>
    </w:p>
    <w:p w14:paraId="2DBB305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1) Zachęca się do pełnej transparentności w organizowaniu spotkań z dziećmi. Na początku roku</w:t>
      </w:r>
    </w:p>
    <w:p w14:paraId="013A0D2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formacyjnego w parafii należy:</w:t>
      </w:r>
    </w:p>
    <w:p w14:paraId="2B17C76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a. zapoznać rodziców lub opiekunów prawnych dzieci z harmonogramem prowadzonych</w:t>
      </w:r>
    </w:p>
    <w:p w14:paraId="4A493DF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spotkań;</w:t>
      </w:r>
    </w:p>
    <w:p w14:paraId="76DA1A2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b. zadbać o wyrażenie przez nich zgody w formie pisemnej na udział w spotkaniach;</w:t>
      </w:r>
    </w:p>
    <w:p w14:paraId="282968C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c. ustalić zasady odbioru dzieci.</w:t>
      </w:r>
    </w:p>
    <w:p w14:paraId="57A4D59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2) Wszystkie formy zorganizowanego czasu, a w sposób szczególny wypoczynku dzieci powinny być</w:t>
      </w:r>
    </w:p>
    <w:p w14:paraId="69A29FA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realizowane zgodnie z obowiązującymi przepisami prawa.</w:t>
      </w:r>
    </w:p>
    <w:p w14:paraId="1ED494E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3) Na wyjazdy grupowe należy uzyskać pisemną zgodę rodziców lub opiekunów prawnych, po</w:t>
      </w:r>
    </w:p>
    <w:p w14:paraId="5C62233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uprzednim zapoznaniu ich z ramowym planem działania i zasadami jego organizacji (regulaminem).</w:t>
      </w:r>
    </w:p>
    <w:p w14:paraId="3BEDA3A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Podczas wyjazdu rodzice lub opiekunowie prawni mają prawo do kontaktu ze swoim dzieckiem oraz</w:t>
      </w:r>
    </w:p>
    <w:p w14:paraId="26AC6A7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 jego opiekunem.</w:t>
      </w:r>
    </w:p>
    <w:p w14:paraId="3F7CB8B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4) Podczas wyjazdów parafialnych opiekunowie nie powinni nocować w tym samym pomieszczeniu co</w:t>
      </w:r>
    </w:p>
    <w:p w14:paraId="2EC7E0E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podopieczni. W sytuacji szczególnej, wymagającej od opiekuna pozostania w nocy w pomieszczeniu</w:t>
      </w:r>
    </w:p>
    <w:p w14:paraId="450C119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 wychowankiem, powinien on o tym fakcie zawiadomić inną osobę dorosłą, kierownika wyjazdu</w:t>
      </w:r>
    </w:p>
    <w:p w14:paraId="7B0C1B4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oraz, jeśli to możliwe, rodzica lub opiekuna prawnego wychowanka. Jeśli wyjazd przewiduje noclegi</w:t>
      </w:r>
    </w:p>
    <w:p w14:paraId="1A8081C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zbiorowe, organizator zawiera informację na ten temat w regulaminie, szczególnie zadbać należy o</w:t>
      </w:r>
    </w:p>
    <w:p w14:paraId="4EFFDF0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ochronę dzieci w toaletach, łazienkach, przebieralniach czy szatniach.</w:t>
      </w:r>
    </w:p>
    <w:p w14:paraId="491ADAD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5) Szczególną troską podczas wyjazdów należy otoczyć dzieci niepełnosprawne oraz dzieci ze</w:t>
      </w:r>
    </w:p>
    <w:p w14:paraId="2649594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specjalnymi potrzebami edukacyjnymi.</w:t>
      </w:r>
    </w:p>
    <w:p w14:paraId="66F281A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00640E5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4. Zasady ochrony dotyczące kontaktów przez media oraz udostępniania z Internetu</w:t>
      </w:r>
    </w:p>
    <w:p w14:paraId="1986644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53C13D9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1) Kontakt z dzieckiem nigdy nie może być niejawny bądź ukrywany, nie może wiązać się z</w:t>
      </w:r>
    </w:p>
    <w:p w14:paraId="3764137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jakąkolwiek gratyfikacją ani wynikać z relacji władzy.</w:t>
      </w:r>
    </w:p>
    <w:p w14:paraId="154A965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2) Dorosły nie nawiązuje kontaktów z dziećmi poprzez przyjmowanie bądź wysyłanie do nich</w:t>
      </w:r>
    </w:p>
    <w:p w14:paraId="69765B9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zaproszeń w mediach społecznościowych oraz nie kontaktuje się z nimi poprzez kanały komunikacji</w:t>
      </w:r>
    </w:p>
    <w:p w14:paraId="7CA4EE2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(telefon, e-mail, komunikatory, profile w mediach społecznościowych) bez wyraźnej zgody rodzica</w:t>
      </w:r>
    </w:p>
    <w:p w14:paraId="5E51F5E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lub opiekuna prawnego na taką formę kontaktu.</w:t>
      </w:r>
    </w:p>
    <w:p w14:paraId="0953C31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3) Dorosły nie zaprasza dziecka przez telefon, e-mail, komunikatory, profile w mediach</w:t>
      </w:r>
    </w:p>
    <w:p w14:paraId="6D6FFBD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społecznościowych do swojego miejsca zamieszkania, nie spotyka się z nimi prywatnie bez</w:t>
      </w:r>
    </w:p>
    <w:p w14:paraId="7C1DEAB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obecności rodzica.</w:t>
      </w:r>
    </w:p>
    <w:p w14:paraId="22C2F09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B95611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5. Zasady dotyczące bezpiecznych relacji między małoletnimi, a w szczególności zachowania niedozwolone</w:t>
      </w:r>
    </w:p>
    <w:p w14:paraId="1CB9C58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1DDCC68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Parafia jest miejscem zapewniającym bezpieczeństwo dzieciom także w grupie rówieśniczej. Kierując się</w:t>
      </w:r>
    </w:p>
    <w:p w14:paraId="39B82E9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wartościami wypływającymi z Ewangelii, staramy się wpoić naszym parafianom postawę szacunku wobec</w:t>
      </w:r>
    </w:p>
    <w:p w14:paraId="69E0F82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każdego człowieka – dzieci i dorosłych. Pragniemy, by w relacjach międzyludzkich bliska była im</w:t>
      </w:r>
    </w:p>
    <w:p w14:paraId="769CD61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ewangeliczna zasada: „Wszystko więc, co chcielibyście, żeby wam ludzie czynili, i wy im czyńcie” (Mt</w:t>
      </w:r>
    </w:p>
    <w:p w14:paraId="79CD4B9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7,12a).</w:t>
      </w:r>
    </w:p>
    <w:p w14:paraId="53D93AE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Zasady bezpiecznych relacji między dziećmi poznali wszyscy pracownicy i współpracownicy parafii, dzięki</w:t>
      </w:r>
    </w:p>
    <w:p w14:paraId="4FB60E3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czemu mogą oni umiejętnie i adekwatnie do zaistniałej sytuacji reagować na każde niewłaściwe zachowanie</w:t>
      </w:r>
    </w:p>
    <w:p w14:paraId="164CC48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czy przemoc. Również dzieci powinny przestrzegać poniższego kodeksu podczas spotkań w parafii i poza</w:t>
      </w:r>
    </w:p>
    <w:p w14:paraId="1A1B3EE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nią, w kontakcie bezpośrednim i wirtualnym.</w:t>
      </w:r>
    </w:p>
    <w:p w14:paraId="224862E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Kodeks zachowań został opracowany z udziałem dzieci. Ewaluacja i weryfikacja zasad bezpiecznych relacji</w:t>
      </w:r>
    </w:p>
    <w:p w14:paraId="4E06387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pomiędzy dziećmi odbywać się będzie co dwa lata, a także po każdej sytuacji kryzysowej, jeśli w parafii</w:t>
      </w:r>
    </w:p>
    <w:p w14:paraId="5FB1083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podjęta zostanie interwencja z powodu krzywdzenia rówieśniczego. Zmiana treści zasad bezpiecznych</w:t>
      </w:r>
    </w:p>
    <w:p w14:paraId="25942D4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relacji między dziećmi jest możliwa w każdym momencie na ich wniosek i z ich udziałem.</w:t>
      </w:r>
    </w:p>
    <w:p w14:paraId="4099985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1) Równe traktowanie i szacunek dla każdej osoby:</w:t>
      </w:r>
    </w:p>
    <w:p w14:paraId="5F7721F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Traktuj innych tak, jak chcesz, aby inni traktowali Ciebie.</w:t>
      </w:r>
    </w:p>
    <w:p w14:paraId="785FF0E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Pamiętaj, że każda osoba jest kimś wyjątkowym i szczególnie obdarowanym przez Boga. Należą się</w:t>
      </w:r>
    </w:p>
    <w:p w14:paraId="13AAA44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jej szacunek i troska o jej dobro.</w:t>
      </w:r>
    </w:p>
    <w:p w14:paraId="146C9B6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Bądź tolerancyjny – szanuj odmienny wygląd, przekonania, poglądy i cechy koleżanek/kolegów.</w:t>
      </w:r>
    </w:p>
    <w:p w14:paraId="2592519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Pamiętaj, że przez różnorodność wzajemnie się ubogacamy.</w:t>
      </w:r>
    </w:p>
    <w:p w14:paraId="7951479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lastRenderedPageBreak/>
        <w:t>• Masz prawo do zabawy i relacji z każdym dzieckiem, ale pamiętaj, że nie zawsze inne dziecko ma</w:t>
      </w:r>
    </w:p>
    <w:p w14:paraId="3E34C3C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chęć do kontaktu z Tobą w danym momencie. Uszanuj to.</w:t>
      </w:r>
    </w:p>
    <w:p w14:paraId="094855D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Zachowaj otwartość i bądź wrażliwy na wszystkie osoby, nawet jeśli nie należą do grona Twoich</w:t>
      </w:r>
    </w:p>
    <w:p w14:paraId="3711955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najbliższych przyjaciół. Nie wykluczaj ich ze wspólnych działań, rozmów i szkolnych aktywności.</w:t>
      </w:r>
    </w:p>
    <w:p w14:paraId="389BC11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2) Zasady komunikacji między dziećmi:</w:t>
      </w:r>
    </w:p>
    <w:p w14:paraId="4A4C557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Zachowuj życzliwość i szacunek wobec koleżanek/kolegów.</w:t>
      </w:r>
    </w:p>
    <w:p w14:paraId="6D76BD1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Pamiętaj, że każdy ma prawo do wyrażania swojego zdania, myśli i przekonań, o ile nie naruszają</w:t>
      </w:r>
    </w:p>
    <w:p w14:paraId="7F40406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one dobra innych osób.</w:t>
      </w:r>
    </w:p>
    <w:p w14:paraId="5EF3290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Słuchaj innych, gdy mówią. Nie przerywaj innym, gdy się wypowiadają.</w:t>
      </w:r>
    </w:p>
    <w:p w14:paraId="317AA0C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Zachowuj kulturę słowa w każdej sytuacji.</w:t>
      </w:r>
    </w:p>
    <w:p w14:paraId="4876CFF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Stosuj formy grzecznościowe.</w:t>
      </w:r>
    </w:p>
    <w:p w14:paraId="11149F6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3) Szacunek dla cudzej własności, prywatności i przestrzeni;</w:t>
      </w:r>
    </w:p>
    <w:p w14:paraId="5F3505F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Szanuj rzeczy osobiste i mienie innych osób.</w:t>
      </w:r>
    </w:p>
    <w:p w14:paraId="1033C29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Zapytaj, jeśli chcesz pożyczyć od kogoś jakąś rzecz.</w:t>
      </w:r>
    </w:p>
    <w:p w14:paraId="2CBD8C4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Nie przeglądaj prywatnych rzeczy innych osób bez ich zgody. Każdy ma prawo do prywatności.</w:t>
      </w:r>
    </w:p>
    <w:p w14:paraId="7EBB3CB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Nie rób zdjęć, nie nagrywaj ani nie rozpowszechniaj wizerunku kolegów/koleżanek i innych osób</w:t>
      </w:r>
    </w:p>
    <w:p w14:paraId="7014DF7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bez ich wyraźnej zgody.</w:t>
      </w:r>
    </w:p>
    <w:p w14:paraId="6BCCDD4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Pamiętaj, że każdy ma prawo do przestrzeni osobistej. Jeśli inna osoba potrzebuje chwili samotności,</w:t>
      </w:r>
    </w:p>
    <w:p w14:paraId="2D519D9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uszanuj to. Naruszanie tej przestrzeni może rodzić konflikty.</w:t>
      </w:r>
    </w:p>
    <w:p w14:paraId="2F16CD7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4) Zakaz stosowania przemocy w jakiejkolwiek formie:</w:t>
      </w:r>
    </w:p>
    <w:p w14:paraId="18D54FD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Nie stwarzaj sytuacji, w których ktoś czułby się celowo pomijany, izolowany.</w:t>
      </w:r>
    </w:p>
    <w:p w14:paraId="4A65678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Nie stosuj przemocy fizycznej. Szturchanie, popychanie, kopanie czy siłowe przytrzymywanie</w:t>
      </w:r>
    </w:p>
    <w:p w14:paraId="2F41F0F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kolegi/koleżanki naruszają jego/jej integralność fizyczną.</w:t>
      </w:r>
    </w:p>
    <w:p w14:paraId="0FC56FA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Szanuj przestrzeń intymną kolegów/koleżanek. Nigdy nie dotykaj ich w sposób, który może być</w:t>
      </w:r>
    </w:p>
    <w:p w14:paraId="2457FC5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uznany za nieprzyzwoity lub niestosowny.</w:t>
      </w:r>
    </w:p>
    <w:p w14:paraId="5E780CF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Nie wyśmiewaj, nie obgaduj, nie ośmieszaj, nie zawstydzaj, nie upokarzaj, nie lekceważ i nie obrażaj</w:t>
      </w:r>
    </w:p>
    <w:p w14:paraId="3E97240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kolegów/koleżanek.</w:t>
      </w:r>
    </w:p>
    <w:p w14:paraId="474DB30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Nie wypowiadaj się w sposób obraźliwy o rodzicach kolegów/koleżanek.</w:t>
      </w:r>
    </w:p>
    <w:p w14:paraId="0ADACE6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Nie zwracaj się w sposób wulgarny do innych.</w:t>
      </w:r>
    </w:p>
    <w:p w14:paraId="072CB5E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Pamiętaj, że żarty są wtedy żartami, kiedy nikt z ich powodu nie cierpi. Jeśli tak jest, natychmiast</w:t>
      </w:r>
    </w:p>
    <w:p w14:paraId="594B6E7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zakończ taką zabawę słowną.</w:t>
      </w:r>
    </w:p>
    <w:p w14:paraId="3DDA3F6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Nie narażaj siebie i innych uczniów na sytuacje zagrażające życiu i zdrowiu fizycznemu czy</w:t>
      </w:r>
    </w:p>
    <w:p w14:paraId="78BFEAC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psychicznemu.</w:t>
      </w:r>
    </w:p>
    <w:p w14:paraId="759F88C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Nie wyrażaj negatywnych, prześmiewczych komentarzy na temat zachowania, pracy, wyglądu</w:t>
      </w:r>
    </w:p>
    <w:p w14:paraId="044EE6B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kolegów/koleżanek.</w:t>
      </w:r>
    </w:p>
    <w:p w14:paraId="61F63C7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Nie zabieraj rzeczy należących do innych bez ich zgody.</w:t>
      </w:r>
    </w:p>
    <w:p w14:paraId="3E7AABB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5) Szacunek w kontaktach internetowych i zakaz cyberprzemocy:</w:t>
      </w:r>
    </w:p>
    <w:p w14:paraId="0319BF4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Szanuj innych i traktuj ich tak, jak chcesz, by traktowali Ciebie – dotyczy to wszystkich typów</w:t>
      </w:r>
    </w:p>
    <w:p w14:paraId="0DCBEB0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Twojej aktywności w sieci. Po drugiej stronie ekranu jest drugi człowiek.</w:t>
      </w:r>
    </w:p>
    <w:p w14:paraId="6305068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Pamiętaj, że cyberprzemoc często zaczyna się od tzw. „niewinnych żartów”. Nie każdy ma takie</w:t>
      </w:r>
    </w:p>
    <w:p w14:paraId="52D91BE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samo poczucie humoru. Uważaj na to, co piszesz i co publikujesz, w Internecie nic nie ginie. W</w:t>
      </w:r>
    </w:p>
    <w:p w14:paraId="6E0F333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świecie wirtualnym łatwo poruszyć lawinę wzajemnych niechęci, co może doprowadzić do</w:t>
      </w:r>
    </w:p>
    <w:p w14:paraId="582DCDA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konkretnej formy przemocy.</w:t>
      </w:r>
    </w:p>
    <w:p w14:paraId="7038654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Nie udostępniaj kontaktów do innych osób (telefonicznych, mailowych) bez ich zgody.</w:t>
      </w:r>
    </w:p>
    <w:p w14:paraId="3E9313B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Dbaj o swój oraz innych wizerunek w sieci – nie publikuj wrażliwych danych, powierzonych ci</w:t>
      </w:r>
    </w:p>
    <w:p w14:paraId="2B67232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informacji oraz zdjęć i filmów ośmieszających innych. Szanuj ich prywatność.</w:t>
      </w:r>
    </w:p>
    <w:p w14:paraId="2EBD3FD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Chroń intymność swoją i innych. Nie wysyłaj i nie udostępniaj zdjęć lub filmów, które by ją</w:t>
      </w:r>
    </w:p>
    <w:p w14:paraId="2D46709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naruszały.</w:t>
      </w:r>
    </w:p>
    <w:p w14:paraId="025B5DF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Sprzeciwiaj się hejtowi, sam nie publikuj obrażających i agresywnych komentarzy oraz reaguj, gdy</w:t>
      </w:r>
    </w:p>
    <w:p w14:paraId="06310DF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zauważysz, że ktoś jest poniżany w Internecie. Nie przesyłaj dalej ośmieszających wiadomości.</w:t>
      </w:r>
    </w:p>
    <w:p w14:paraId="22F1CE3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Zgłoś takie działania odpowiednim osobom.</w:t>
      </w:r>
    </w:p>
    <w:p w14:paraId="3182079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Nie prowokuj innych do niepotrzebnych, nieuzasadnionych kłótni. Trolling, świadome poniżanie,</w:t>
      </w:r>
    </w:p>
    <w:p w14:paraId="646B009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nękanie i zaczepki są zachowaniami niedopuszczalnymi.</w:t>
      </w:r>
    </w:p>
    <w:p w14:paraId="78028E4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Nie wykluczaj swoich rówieśników z grup w mediach społecznościowych z powodu swoich</w:t>
      </w:r>
    </w:p>
    <w:p w14:paraId="15197E8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prywatnych niechęci.</w:t>
      </w:r>
    </w:p>
    <w:p w14:paraId="0E18E72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lastRenderedPageBreak/>
        <w:t>• Nie podszywaj się w Internecie pod inne osoby. Takie zachowanie w cyberprzestrzeni jest kradzieżą</w:t>
      </w:r>
    </w:p>
    <w:p w14:paraId="6C6792C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tożsamości. To jest przestępstwo.</w:t>
      </w:r>
    </w:p>
    <w:p w14:paraId="5C7712E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Jeżeli zauważysz, że ktoś nie wylogował się ze swojego konta, nie wykorzystuj tej sytuacji do</w:t>
      </w:r>
    </w:p>
    <w:p w14:paraId="5F1CA7F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działań, które przyniosłyby mu szkodę, ale życzliwie poinformuj go o jego nieuwadze.</w:t>
      </w:r>
    </w:p>
    <w:p w14:paraId="69659C1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Pamiętaj, że groźby, pomówienia, nawoływanie do nienawiści, prześladowanie, ośmieszanie w</w:t>
      </w:r>
    </w:p>
    <w:p w14:paraId="7A219F2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cyberprzestrzeni także są karalne. Twoje działania w sieci nie są anonimowe.</w:t>
      </w:r>
    </w:p>
    <w:p w14:paraId="76E4817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6) Sposoby pokojowego rozwiązywania konfliktów:</w:t>
      </w:r>
    </w:p>
    <w:p w14:paraId="3747F02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Wycisz się, uspokój, zatrzymaj niepotrzebną kłótnię, zanim stracisz nad sobą kontrolę. Zastanów się,</w:t>
      </w:r>
    </w:p>
    <w:p w14:paraId="5DD5B38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co chcesz osiągnąć. Jeśli to możliwe, podejmij spokojną rozmowę z drugą stroną.</w:t>
      </w:r>
    </w:p>
    <w:p w14:paraId="6A544EC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Umów się na rozmowę w bardziej stosownych warunkach, w ten sposób zyskasz czas na</w:t>
      </w:r>
    </w:p>
    <w:p w14:paraId="3F6000B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konstruktywny dialog.</w:t>
      </w:r>
    </w:p>
    <w:p w14:paraId="61092C9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Powiedz, co według Ciebie jest problemem, co przyczyną nieporozumienia, czego oczekujesz.</w:t>
      </w:r>
    </w:p>
    <w:p w14:paraId="37FFDC0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Słuchaj drugiej osoby. Dopytaj o jej odczucia i oczekiwania. Podsumuj to, co usłyszałaś/usłyszałeś</w:t>
      </w:r>
    </w:p>
    <w:p w14:paraId="6DA9674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dla upewnienia się, czy dobrze zrozumiałeś/zrozumiałaś jej komunikat.</w:t>
      </w:r>
    </w:p>
    <w:p w14:paraId="16EB6A4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Upewnij się, że Twój rozmówca powiedział wszystko odnośnie do swoich odczuć.</w:t>
      </w:r>
    </w:p>
    <w:p w14:paraId="6059FAA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Wspólnie wymyślcie rozwiązanie satysfakcjonujące obie strony.</w:t>
      </w:r>
    </w:p>
    <w:p w14:paraId="76F14A4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Jeśli nie uda się Wam dojść do porozumienia, poproś o pomoc osobę dorosłą, aktualnego opiekuna</w:t>
      </w:r>
    </w:p>
    <w:p w14:paraId="21BB8AC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grupy. Porozmawiaj o tym z Twoimi rodzicami. Nie rozwiązuj konfliktu samodzielnie.</w:t>
      </w:r>
    </w:p>
    <w:p w14:paraId="32C8511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Nie bądź obojętny, gdy komuś dzieje się krzywda. Zawsze poinformuj o tym osobę dorosłą.</w:t>
      </w:r>
    </w:p>
    <w:p w14:paraId="49DC5DF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60D887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6. Troska o dzieci ze specjalnymi potrzebami wychowawczymi lub niepełnosprawnością</w:t>
      </w:r>
    </w:p>
    <w:p w14:paraId="703874B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40E1D77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Dzieci ze specjalnymi potrzebami oraz niepełnosprawni wymagają zwykle więcej troski od</w:t>
      </w:r>
    </w:p>
    <w:p w14:paraId="33139B0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pozostałych. Od opiekunów oczekuje się w takich przypadkach szczególnej wrażliwości połączonej</w:t>
      </w:r>
    </w:p>
    <w:p w14:paraId="122EB76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 wydawaniem jasnych i jednoznacznych komunikatów.</w:t>
      </w:r>
    </w:p>
    <w:p w14:paraId="253FBBA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2. Jeżeli zachodzi potrzeba pomocy dziecku niepełnosprawnemu w czynnościach osobistych,</w:t>
      </w:r>
    </w:p>
    <w:p w14:paraId="190F7E9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opiekunowie powinni jej udzielać z pełnym zrozumieniem problemu oraz za zgodą rodziców lub</w:t>
      </w:r>
    </w:p>
    <w:p w14:paraId="027931A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opiekunów. Przy udzielaniu takiej pomocy opiekun ma obowiązek kierować się należytym</w:t>
      </w:r>
    </w:p>
    <w:p w14:paraId="7E731E6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szacunkiem i dyskrecją.</w:t>
      </w:r>
    </w:p>
    <w:p w14:paraId="2163030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3. Opiekun nie może wyręczać dziecka niepełnosprawnego w czynnościach osobistych, które jest w</w:t>
      </w:r>
    </w:p>
    <w:p w14:paraId="6E77322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stanie wykonać samodzielnie.</w:t>
      </w:r>
    </w:p>
    <w:p w14:paraId="6DCCC90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4. W nagłym wypadku, gdy ten rodzaj pomocy jest potrzebny, rodzice lub opiekunowie prawni</w:t>
      </w:r>
    </w:p>
    <w:p w14:paraId="6448117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powinni zostać o tym powiadomieni tak szybko, jak to tylko jest możliwe.</w:t>
      </w:r>
    </w:p>
    <w:p w14:paraId="3BD3D86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5. Dzieci niepełnosprawne lub posiadające specyficzne trudności mogą stać się, łatwiej niż inni,</w:t>
      </w:r>
    </w:p>
    <w:p w14:paraId="4922BCA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przedmiotem wykluczenia w grupie. Z tego powodu szczególną wagę ma umiejętność wysłuchania</w:t>
      </w:r>
    </w:p>
    <w:p w14:paraId="54ABC0C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takich dzieci przez opiekunów, tym bardziej, że mogą one mieć trudności w wyrażaniu swoich uczuć</w:t>
      </w:r>
    </w:p>
    <w:p w14:paraId="5C0EC2D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 obawie przed niewłaściwym zrozumieniem lub zlekceważeniem.</w:t>
      </w:r>
    </w:p>
    <w:p w14:paraId="3D56AA2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6. Wielkie znaczenie ma uważne słuchanie dzieci ze specjalnymi potrzebami wychowawczymi lub</w:t>
      </w:r>
    </w:p>
    <w:p w14:paraId="40CB269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niepełnosprawnością, ponieważ wyrażanie obaw przychodzi im z trudnością. Nie należy lekceważyć</w:t>
      </w:r>
    </w:p>
    <w:p w14:paraId="4C932E3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tego, co mówią.</w:t>
      </w:r>
    </w:p>
    <w:p w14:paraId="4560CDE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DC7A2D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7. Zasady chroniące dotyczące wszystkich, również dorosłych</w:t>
      </w:r>
    </w:p>
    <w:p w14:paraId="5EBE9AA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513FA0E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Sakrament pokuty i pojednania, a także spotkania związane z towarzyszeniem duchowym powinny</w:t>
      </w:r>
    </w:p>
    <w:p w14:paraId="110CAC8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odbywać się w miejscach do tego wyznaczonych (konfesjonał lub miejsce osobne, ale widoczne).</w:t>
      </w:r>
    </w:p>
    <w:p w14:paraId="2E42FB5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Jeśli nie można zachować tej zasady (np. w czasie wakacji, pielgrzymki czy przy spowiedzi osoby</w:t>
      </w:r>
    </w:p>
    <w:p w14:paraId="5AB081E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chorej czy z niepełnosprawnością), należy zadbać o to, by spowiednik i penitent byli dostępni (drzwi</w:t>
      </w:r>
    </w:p>
    <w:p w14:paraId="40748A8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pomieszczenia nie mogą być zamknięte na klucz) lub widoczni dla innych osób (np. przeszklenia w</w:t>
      </w:r>
    </w:p>
    <w:p w14:paraId="51F44B4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drzwiach, uchylone drzwi do pomieszczenia). Niedopuszczalne jest spowiadanie lub tzw. rozmowy</w:t>
      </w:r>
    </w:p>
    <w:p w14:paraId="23F950B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duchowe w pokojach prywatnych.</w:t>
      </w:r>
    </w:p>
    <w:p w14:paraId="2E9964F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2. Podczas Mszy świętych o uzdrowienie połączonych z modlitwą wstawienniczą należy zadbać o to,</w:t>
      </w:r>
    </w:p>
    <w:p w14:paraId="4DC39A0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aby modlitwa taka odbywała się przy głównym ołtarzu, w miejscach godnych, widocznych,</w:t>
      </w:r>
    </w:p>
    <w:p w14:paraId="63F88B6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centralnych, a nie w różnych „zaułkach”, przyciemnionych pomieszczeniach itp.</w:t>
      </w:r>
    </w:p>
    <w:p w14:paraId="5109DE1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3. Osoby zatrudnione w parafii powinny być sprawiedliwie wynagradzane. Otrzymane przez</w:t>
      </w:r>
    </w:p>
    <w:p w14:paraId="0299FE1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pracownika parafii wynagrodzenie powinno być odpowiednio udokumentowane.</w:t>
      </w:r>
    </w:p>
    <w:p w14:paraId="68B6454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lastRenderedPageBreak/>
        <w:t>4. Jeśli ktoś wykonuje stałą pracę na rzecz parafii nie pobierając wynagrodzenia, zaleca się, aby taka</w:t>
      </w:r>
    </w:p>
    <w:p w14:paraId="338C64C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osoba złożyła deklarację w formie pisemnej, że za swoją pracę nie oczekuje wynagrodzenia.</w:t>
      </w:r>
    </w:p>
    <w:p w14:paraId="2C01EDD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59AE6FDA" w14:textId="4B9F34A2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STANDARD 7</w:t>
      </w:r>
    </w:p>
    <w:p w14:paraId="1405D5F0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EDUKACJA DZIECI ORAZ OSÓB BEZBRONNYCH W OCHRONIE SWOICH GRANIC</w:t>
      </w:r>
    </w:p>
    <w:p w14:paraId="3EED269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AED3C0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Edukację dzieci i dorosłych powinny prowadzić osoby odpowiednio do tego przygotowane. Powinny one</w:t>
      </w:r>
    </w:p>
    <w:p w14:paraId="6A23B61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obejmować formację dzieci do reagowania poprzez asertywne zachowanie oraz informowanie odpowiednich osób dorosłych w sytuacjach, w których są świadkami lub doświadczają od dorosłych albo innych dzieci</w:t>
      </w:r>
    </w:p>
    <w:p w14:paraId="770DBEB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jakiejkolwiek krzywdy (fizycznej, seksualnej, słownej, emocjonalnej itd.), takiej jak np.:</w:t>
      </w:r>
    </w:p>
    <w:p w14:paraId="655A3FF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pozostawianie dzieci bez opieki;</w:t>
      </w:r>
    </w:p>
    <w:p w14:paraId="52546CF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okazywanie niechcianej czułości;</w:t>
      </w:r>
    </w:p>
    <w:p w14:paraId="0BE4830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próby nawiązywania kontaktu w miejscach odosobnionych;</w:t>
      </w:r>
    </w:p>
    <w:p w14:paraId="5883EB8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epatowanie nagością oraz zapraszanie, zwłaszcza indywidualnie, do miejsc takich jak np. sauna;</w:t>
      </w:r>
    </w:p>
    <w:p w14:paraId="57EF6C2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przekraczanie granic nienaruszalności cielesnej; zbyt intensywne dążenie do osobistego kontaktu;</w:t>
      </w:r>
    </w:p>
    <w:p w14:paraId="1715641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infantylne zachowania opiekunów;</w:t>
      </w:r>
    </w:p>
    <w:p w14:paraId="2AADC89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prowokacja i wciąganie w sytuacje dwuznaczne;</w:t>
      </w:r>
    </w:p>
    <w:p w14:paraId="67F4CA2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prezentowanie nieodpowiednich i wulgarnych treści (zwłaszcza materiałów o charakterze erotycznym,</w:t>
      </w:r>
    </w:p>
    <w:p w14:paraId="34FB313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pornograficznym, obrazujących przemoc lub w inny sposób przyczyniających się do dyskomfortu);</w:t>
      </w:r>
    </w:p>
    <w:p w14:paraId="239B49D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nadmierne i indywidualne obdarowywanie prezentami i inne formy faworyzowania;</w:t>
      </w:r>
    </w:p>
    <w:p w14:paraId="176DA96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brak empatii i wrażliwości na potrzeby dzieci;</w:t>
      </w:r>
    </w:p>
    <w:p w14:paraId="6508D9D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proponowanie, używanie alkoholu lub środków psychoaktywnych itp. lub bycie pod ich wpływem.</w:t>
      </w:r>
    </w:p>
    <w:p w14:paraId="1F9AE06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139ED510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STANDARD 8</w:t>
      </w:r>
    </w:p>
    <w:p w14:paraId="4F6088E6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SZKOLENIE I STAŁE WSPARCIE DLA OSÓB ZAJMUJĄCYCH SIĘ PROFILAKTYKĄ</w:t>
      </w:r>
    </w:p>
    <w:p w14:paraId="4570C15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11B5DBA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Każdy przełożony w Kościele, osoby uczestniczące w jego misji przez pracę i zaangażowanie</w:t>
      </w:r>
    </w:p>
    <w:p w14:paraId="08B8869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duszpasterskie czy pracę z dziećmi i osobami bezbronnymi – powinien posiadać potrzebną wiedzę na temat</w:t>
      </w:r>
    </w:p>
    <w:p w14:paraId="2A0FF81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ochrony dzieci i osób bezbronnych przed przemocą i dzielić się nią z rodzicami i dziećmi.</w:t>
      </w:r>
    </w:p>
    <w:p w14:paraId="41AC7A4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Szkolenia osób zajmujących profilaktyką odbywają się na dwóch poziomach:</w:t>
      </w:r>
    </w:p>
    <w:p w14:paraId="10DB779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4E87C37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A. Szkolenia dla duszpasterzy oraz członków parafialnych Zespołów ds. Profilaktyki.</w:t>
      </w:r>
    </w:p>
    <w:p w14:paraId="4963278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7BF0BB8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Duszpasterze oraz członkowie parafialnych Zespołów ds. Profilaktyki powinni posiadać wiedzę o</w:t>
      </w:r>
    </w:p>
    <w:p w14:paraId="5D567D6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standardach przyjętych i obowiązujących w parafii – kodeksie zachowań, procedurach związanych z</w:t>
      </w:r>
    </w:p>
    <w:p w14:paraId="5A150EE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interwencją i zgłoszeniem oraz dotyczącą:</w:t>
      </w:r>
    </w:p>
    <w:p w14:paraId="74E9F99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rodzajów przemocy (w tym przemocy rówieśniczej);</w:t>
      </w:r>
    </w:p>
    <w:p w14:paraId="4F18830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rozpoznawania oznak przemocy (w tym wykorzystania seksualnego);</w:t>
      </w:r>
    </w:p>
    <w:p w14:paraId="7A684CE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strategii działania sprawców przemocy (w tym przemocy seksualnej);</w:t>
      </w:r>
    </w:p>
    <w:p w14:paraId="0E5C440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rozmowy z dzieckiem/nastolatkiem/osobą bezbronną na temat krzywdy;</w:t>
      </w:r>
    </w:p>
    <w:p w14:paraId="04AB1DF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rozmowy z dorosłymi (gdy ktoś pracuje z grupą dorosłych) dotyczącą przemocy;</w:t>
      </w:r>
    </w:p>
    <w:p w14:paraId="33A9102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zagrożeń i ochrony przed szkodliwymi treściami w Internecie;</w:t>
      </w:r>
    </w:p>
    <w:p w14:paraId="77DE75D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innych zaleceń obowiązujących w danej placówce/miejscu duszpasterskim.</w:t>
      </w:r>
    </w:p>
    <w:p w14:paraId="2C5AF39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2. Duszpasterze oraz członkowie parafialnych Zespołów ds. Profilaktyki powinni minimum co dwa lata</w:t>
      </w:r>
    </w:p>
    <w:p w14:paraId="383F12A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uczestniczyć w jednodniowym szkoleniu z zakresu prewencji organizowanych przez osobę</w:t>
      </w:r>
    </w:p>
    <w:p w14:paraId="66BBC97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odpowiedzialną w diecezji za prewencję.</w:t>
      </w:r>
    </w:p>
    <w:p w14:paraId="4D2BCB0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3. Szkolenia te prowadzą odpowiednio przygotowane oraz kompetentne w dziedzinie ochrony dzieci</w:t>
      </w:r>
    </w:p>
    <w:p w14:paraId="24193A6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osoby, które są delegowane przez Biskupa Diecezjalnego do pełnienia takich zadań.</w:t>
      </w:r>
    </w:p>
    <w:p w14:paraId="76E2D10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4. Osoby odpowiedzialne za prewencję w parafii poza wiedzą z pkt. 1 powinny mieć także wiedzę na</w:t>
      </w:r>
    </w:p>
    <w:p w14:paraId="767A795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temat:</w:t>
      </w:r>
    </w:p>
    <w:p w14:paraId="538E29F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budowania systemu prewencji zgodnego z wymogami Kościoła i ustaw państwowych (obecnie tzw.</w:t>
      </w:r>
    </w:p>
    <w:p w14:paraId="0FECD27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„Ustawa Kamilka” oraz Wytyczne KEP);</w:t>
      </w:r>
    </w:p>
    <w:p w14:paraId="0B52914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podstawowych procedur prawnych (kanonicznych i przewidzianych przez KPK);</w:t>
      </w:r>
    </w:p>
    <w:p w14:paraId="799CCC5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czynników ryzyka i czynników ochronnych;</w:t>
      </w:r>
    </w:p>
    <w:p w14:paraId="0F57837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funkcjonowania w środowisku lokalnym placówek pomocowych;</w:t>
      </w:r>
    </w:p>
    <w:p w14:paraId="2B5A401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lastRenderedPageBreak/>
        <w:t>• procedur ustalonych dla danej parafii.</w:t>
      </w:r>
    </w:p>
    <w:p w14:paraId="405AB65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5. Duszpasterze oraz członkowie parafialnych Zespołów ds. Profilaktyki powinny otrzymać</w:t>
      </w:r>
    </w:p>
    <w:p w14:paraId="7311C93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zaświadczenie o udziale w szkoleniu.</w:t>
      </w:r>
    </w:p>
    <w:p w14:paraId="0C62651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35CC9F6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B. Szkolenia dla pracowników parafii oraz osób zaangażowanych przez parafię w duszpasterstwo</w:t>
      </w:r>
    </w:p>
    <w:p w14:paraId="060B5AC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dzieci.</w:t>
      </w:r>
    </w:p>
    <w:p w14:paraId="7CA5640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6FFAFFB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Wszyscy pracownicy i wolontariusze w parafii otrzymują potrzebną im wiedzę o standardach</w:t>
      </w:r>
    </w:p>
    <w:p w14:paraId="0B30D88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przyjętych i obowiązujących w parafii – kodeksie zachowań, procedurach związanych z interwencją</w:t>
      </w:r>
    </w:p>
    <w:p w14:paraId="6BEFDD8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 zgłoszeniem.</w:t>
      </w:r>
    </w:p>
    <w:p w14:paraId="6C11809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2. Pracownicy i wolontariusze pełniący funkcje wychowawcze lub formacyjne dodatkowo otrzymują</w:t>
      </w:r>
    </w:p>
    <w:p w14:paraId="768016D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potrzebną wiedzę dotyczącą:</w:t>
      </w:r>
    </w:p>
    <w:p w14:paraId="2AF8660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rodzajów przemocy (w tym przemocy rówieśniczej);</w:t>
      </w:r>
    </w:p>
    <w:p w14:paraId="166E2DF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rozpoznawania oznak przemocy (w tym wykorzystania seksualnego);</w:t>
      </w:r>
    </w:p>
    <w:p w14:paraId="1BE67BB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strategii działania sprawców przemocy (w tym przemocy seksualnej);</w:t>
      </w:r>
    </w:p>
    <w:p w14:paraId="7425795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rozmowy z dzieckiem/nastolatkiem/osobą bezbronną na temat krzywdy;</w:t>
      </w:r>
    </w:p>
    <w:p w14:paraId="5CACF89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rozmowy z dorosłymi (gdy ktoś pracuje z grupą dorosłych) dotyczącą przemocy;</w:t>
      </w:r>
    </w:p>
    <w:p w14:paraId="72C9879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zagrożeń i ochrony przed szkodliwymi treściami w Internecie;</w:t>
      </w:r>
    </w:p>
    <w:p w14:paraId="38641B7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innych zaleceń obowiązujących w danej placówce/miejscu duszpasterskim.</w:t>
      </w:r>
    </w:p>
    <w:p w14:paraId="737EECF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2. Szkolenia dla pracowników parafii oraz osób zaangażowanych w parafii w duszpasterstwo dzieci</w:t>
      </w:r>
    </w:p>
    <w:p w14:paraId="67558AC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może prowadzić jedna z osób z parafialnego Zespołu ds. Prewencji.</w:t>
      </w:r>
    </w:p>
    <w:p w14:paraId="57BB015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4. Szkolenia te powinny odbywać się minimum co dwa lata.</w:t>
      </w:r>
    </w:p>
    <w:p w14:paraId="3C2F2DC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3. Listę uczestników szkoleń przechowuje proboszcz (Załącznik nr 7).</w:t>
      </w:r>
    </w:p>
    <w:p w14:paraId="78FC674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0613519C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STANDARD 9</w:t>
      </w:r>
    </w:p>
    <w:p w14:paraId="2E2E8B57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ZAPEWNIENIE JAKOŚCI I CIĄGŁOŚCI DZIAŁAŃ W ZAKRESIE PREWENCJI</w:t>
      </w:r>
    </w:p>
    <w:p w14:paraId="4AA44EE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1C7342D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Dokument zawierający standardy ochrony dzieci i osób bezbronnych w parafii aktualizowany jest co</w:t>
      </w:r>
    </w:p>
    <w:p w14:paraId="0CD80CE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dwa lata.</w:t>
      </w:r>
    </w:p>
    <w:p w14:paraId="577472E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2. Ewaluacja dokumentu dokonywana jest w danej placówce przez proboszcza we współpracy z</w:t>
      </w:r>
    </w:p>
    <w:p w14:paraId="2968F87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Zespołem ds. Prewencji, a następnie konsultowana z osobami zaangażowanymi w duszpasterstwo</w:t>
      </w:r>
    </w:p>
    <w:p w14:paraId="27D221D4" w14:textId="73E0E5F1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parafialne. Następnie jest zatwierdzana przez proboszcza.</w:t>
      </w:r>
    </w:p>
    <w:p w14:paraId="68B809B9" w14:textId="28461705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7759ED53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ZAŁĄCZNIK 1</w:t>
      </w:r>
    </w:p>
    <w:p w14:paraId="4FF2714D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OŚWIADCZENIE O KRAJACH ZAMIESZKANIA</w:t>
      </w:r>
      <w:r w:rsidRPr="00800F3B">
        <w:rPr>
          <w:color w:val="000000" w:themeColor="text1"/>
        </w:rPr>
        <w:t xml:space="preserve"> </w:t>
      </w:r>
      <w:r w:rsidRPr="00800F3B">
        <w:rPr>
          <w:b/>
          <w:bCs/>
          <w:color w:val="000000" w:themeColor="text1"/>
        </w:rPr>
        <w:t>W CIĄGU OSTATNICH 20 LAT, INNYCH NIŻ</w:t>
      </w:r>
    </w:p>
    <w:p w14:paraId="22F18365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RZECZYPOSPOLITA POLSKA</w:t>
      </w:r>
    </w:p>
    <w:p w14:paraId="264A8D2A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 xml:space="preserve"> </w:t>
      </w:r>
    </w:p>
    <w:p w14:paraId="15164513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OŚWIADCZENIE</w:t>
      </w:r>
    </w:p>
    <w:p w14:paraId="1264A1F4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W trybie art. 21 Ustawy z dnia 13 maja 2016 r. o przeciwdziałaniu zagrożeniom przestępczością na tle</w:t>
      </w:r>
    </w:p>
    <w:p w14:paraId="39A5BC06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seksualnym (t.j. Dz.U.2023 poz.1304 z późn. zm.)</w:t>
      </w:r>
    </w:p>
    <w:p w14:paraId="262AF65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593A32D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Ja, niżej podpisany/a, oświadczam, że:</w:t>
      </w:r>
    </w:p>
    <w:p w14:paraId="28BE236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Posiadam obywatelstwo innego państwa niż Rzeczypospolita Polska: tak/nie*.</w:t>
      </w:r>
    </w:p>
    <w:p w14:paraId="2160D51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Jeśli odpowiedź brzmi „tak”, to proszę wpisać państwo ………………………………..</w:t>
      </w:r>
    </w:p>
    <w:p w14:paraId="1ADC002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2. Wciągu ostatnich 20 lat zamieszkiwałem/nie zamieszkiwałem winnych państwach*.</w:t>
      </w:r>
    </w:p>
    <w:p w14:paraId="04FE39A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3. Proszę wpisać państwo/państwa: ……………………………………………………</w:t>
      </w:r>
    </w:p>
    <w:p w14:paraId="27F7581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4. Do oświadczenia załączam informację z rejestru karnego tego/tych państw uzyskiwaną do celów</w:t>
      </w:r>
    </w:p>
    <w:p w14:paraId="56FB7E0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działalności zawodowej lub wolontariackiej związanej z kontaktami z dziećmi: tak/nie*.</w:t>
      </w:r>
    </w:p>
    <w:p w14:paraId="091F200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5. Do oświadczenia załączam informację z rejestru karnego tego/tych państw, gdyż państwo to nie</w:t>
      </w:r>
    </w:p>
    <w:p w14:paraId="0A1B55B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przewiduje wydawania informacji do celów działalności zawodowej lub wolontariackiej związanej z</w:t>
      </w:r>
    </w:p>
    <w:p w14:paraId="55B47D1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kontaktami z dziećmi: tak/nie*.</w:t>
      </w:r>
    </w:p>
    <w:p w14:paraId="0830926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6. Oświadczam, że prawo państwa nie przewiduje sporządzenia informacji z rejestru karnego: tak/nie*.</w:t>
      </w:r>
    </w:p>
    <w:p w14:paraId="4A6C931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7. Oświadczam, że w państwie ……………………………. nie prowadzi się rejestru karnego: tak/nie*.</w:t>
      </w:r>
    </w:p>
    <w:p w14:paraId="4252C85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8. Oświadczam, że nie byłem prawomocnie skazany w państwie ………………… za czyny zabronione</w:t>
      </w:r>
    </w:p>
    <w:p w14:paraId="7CDDAC2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odpowiadające przestępstwom określonym w rozdziale XIX i XXV Kodeksu karnego, wart. 189 a i</w:t>
      </w:r>
    </w:p>
    <w:p w14:paraId="5F21D3C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lastRenderedPageBreak/>
        <w:t>art. 207 Kodeksu karnego oraz w ustawie z dnia 29 lipca 2005 r. o przeciwdziałaniu narkomanii oraz</w:t>
      </w:r>
    </w:p>
    <w:p w14:paraId="2FC6F02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nie wydano wobec mnie innego orzeczenia, w którym stwierdzono, iż dopuściłem się takich czynów</w:t>
      </w:r>
    </w:p>
    <w:p w14:paraId="7DF901F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zabronionych, oraz nie ma obowiązku wynikającego z orzeczenia sądu, innego uprawnionego organu</w:t>
      </w:r>
    </w:p>
    <w:p w14:paraId="54CCE76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lub ustawy stosowania się do zakazu zajmowania wszelkich lub określonych stanowisk,</w:t>
      </w:r>
    </w:p>
    <w:p w14:paraId="53D6145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wykonywania wszelkich lub określonych zawodów albo działalności, związanych z wychowaniem,</w:t>
      </w:r>
    </w:p>
    <w:p w14:paraId="56D710B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edukacją, wypoczynkiem, leczeniem, świadczeniem porad psychologicznych, rozwojem duchowym,</w:t>
      </w:r>
    </w:p>
    <w:p w14:paraId="13AA194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uprawianiem sportu lub realizacją innych zainteresowań przez dzieci, lub z opieką nad nimi.</w:t>
      </w:r>
    </w:p>
    <w:p w14:paraId="7F985A8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9. Oświadczam, że jestem świadomy, że składając ww. oświadczenia, podlegam odpowiedzialności</w:t>
      </w:r>
    </w:p>
    <w:p w14:paraId="12D5236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karnej w trybie art. 233 Kodeksu karnego, to jest odpowiedzialności karnej za złożenie fałszywego</w:t>
      </w:r>
    </w:p>
    <w:p w14:paraId="15BB780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oświadczenia**.</w:t>
      </w:r>
    </w:p>
    <w:p w14:paraId="53F8E0C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0DD37D7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…………………………………. …………………………………………….</w:t>
      </w:r>
    </w:p>
    <w:p w14:paraId="05813C4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miejscowość, data imię i nazwisko (czytelny podpis)</w:t>
      </w:r>
    </w:p>
    <w:p w14:paraId="49F19DB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553D863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* niepotrzebne skreślić</w:t>
      </w:r>
    </w:p>
    <w:p w14:paraId="345215E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**art.233 k.k.[fałszywe zeznania]</w:t>
      </w:r>
    </w:p>
    <w:p w14:paraId="4C1E8A9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1. Kto, składając zeznanie mające służyć za dowód w postępowaniu sądowym lub w innym postępowaniu prowadzonym na podstawie ustawy,</w:t>
      </w:r>
    </w:p>
    <w:p w14:paraId="4AB8B17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zeznaje nieprawdę lub zataja prawdę, podlega karze pozbawienia wolności od 6 miesięcy do lat 8.</w:t>
      </w:r>
    </w:p>
    <w:p w14:paraId="2A7D8C9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1a. Jeżeli sprawca czynu określonego w § 1 zeznaje nieprawdę lub zataja prawdę z obawy przed odpowiedzialnością karną grożącą jemu</w:t>
      </w:r>
    </w:p>
    <w:p w14:paraId="2D87F6B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samemu lub jego najbliższym, podlega karze pozbawienia wolności od 3 miesięcy do lat 5.</w:t>
      </w:r>
    </w:p>
    <w:p w14:paraId="5411A81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2. Warunkiem odpowiedzialności jest, aby przyjmujący zeznanie, działając w zakresie swoich uprawnień, uprzedził zeznającego o</w:t>
      </w:r>
    </w:p>
    <w:p w14:paraId="446A8F1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odpowiedzialności karnej za fałszywe zeznanie lub odebrał od niego przyrzeczenie.</w:t>
      </w:r>
    </w:p>
    <w:p w14:paraId="47002E3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3. Nie podlega karze za czyn określony w § 1a, kto składa fałszywe zeznanie, nie wiedząc o prawie odmowy zeznania lub odpowiedzi na</w:t>
      </w:r>
    </w:p>
    <w:p w14:paraId="6CF8B03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pytania.</w:t>
      </w:r>
    </w:p>
    <w:p w14:paraId="1B8C2FF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4. Kto, jako biegły, rzeczoznawca lub tłumacz, przedstawia fałszywą opinię, ekspertyzę lub tłumaczenie mające służyć za dowód w</w:t>
      </w:r>
    </w:p>
    <w:p w14:paraId="6C1869B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postępowaniu określonym w § 1, podlega karze pozbawienia wolności od roku do lat 10.</w:t>
      </w:r>
    </w:p>
    <w:p w14:paraId="7F9BCB7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4a. Jeżeli sprawca czynu określonego w § 4 działa nieumyślnie, narażając na istotną szkodę interes publiczny, podlega karze pozbawienia</w:t>
      </w:r>
    </w:p>
    <w:p w14:paraId="16DAAE7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wolności do lat 3.</w:t>
      </w:r>
    </w:p>
    <w:p w14:paraId="5E63D14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5. Sąd może zastosować nadzwyczajne złagodzenie kary, a nawet odstąpić od jej wymierzenia, jeżeli:</w:t>
      </w:r>
    </w:p>
    <w:p w14:paraId="3660D75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1) fałszywe zeznanie, opinia, ekspertyza lub tłumaczenie dotyczy okoliczności niemogących mieć wpływu na rozstrzygnięcie sprawy,</w:t>
      </w:r>
    </w:p>
    <w:p w14:paraId="3C327ED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2) sprawca dobrowolnie sprostuje fałszywe zeznanie, opinię, ekspertyzę lub tłumaczenie, zanim nastąpi, chociażby nieprawomocne,</w:t>
      </w:r>
    </w:p>
    <w:p w14:paraId="783A0F6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rozstrzygnięcie sprawy.</w:t>
      </w:r>
    </w:p>
    <w:p w14:paraId="666E76F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6. Przepisy § 1-3 oraz 5 stosuje się odpowiednio do osoby, która składa fałszywe oświadczenie, jeżeli przepis ustawy przewiduje możliwość</w:t>
      </w:r>
    </w:p>
    <w:p w14:paraId="36D73F7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odebrania oświadczenia pod rygorem odpowiedzialności karnej.</w:t>
      </w:r>
    </w:p>
    <w:p w14:paraId="7AA9BE18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 xml:space="preserve"> </w:t>
      </w:r>
    </w:p>
    <w:p w14:paraId="5CEE9C13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ZAŁĄCZNIK 2</w:t>
      </w:r>
    </w:p>
    <w:p w14:paraId="48E65A65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OŚWIADCZENIE O ZAPOZNANIU SIĘ Z POLITYKĄ OCHRONYDZIECII ZOBOWIĄZANIU DO JEJ PRZESTRZEGANIA</w:t>
      </w:r>
    </w:p>
    <w:p w14:paraId="4826B83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1075386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7C01598C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OŚWIADCZENIE</w:t>
      </w:r>
    </w:p>
    <w:p w14:paraId="5AD54E6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442E0A6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 trybie art. 21 Ustawy z dnia 13 maja 2016 r. o przeciwdziałaniu zagrożeniom przestępczością na tle</w:t>
      </w:r>
    </w:p>
    <w:p w14:paraId="3551FFB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seksualnym (Dz. U. 2023poz.1304 z późn. zm.)</w:t>
      </w:r>
    </w:p>
    <w:p w14:paraId="25CBD15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172AE9D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Ja, niżej podpisana/y, oświadczam, że:</w:t>
      </w:r>
    </w:p>
    <w:p w14:paraId="6459EB3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lastRenderedPageBreak/>
        <w:t>1. Zapoznałam/zapoznałem się z treścią dokumentu pn. „Standardy ochrony dzieci” obowiązującego w</w:t>
      </w:r>
    </w:p>
    <w:p w14:paraId="68A2995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(tu nazwa placówki)…………………………………………………</w:t>
      </w:r>
    </w:p>
    <w:p w14:paraId="40E0929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Oświadczam*, że jestem świadomy, że składając ww. oświadczenie, podlegam odpowiedzialności</w:t>
      </w:r>
    </w:p>
    <w:p w14:paraId="02638BD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karnej w trybie art. 233 Kodeksu karnego, to jest odpowiedzialności karnej za złożenie fałszywego</w:t>
      </w:r>
    </w:p>
    <w:p w14:paraId="3FF93FD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oświadczenia**.</w:t>
      </w:r>
    </w:p>
    <w:p w14:paraId="581277B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578888B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…………………………… ………………………………………………</w:t>
      </w:r>
    </w:p>
    <w:p w14:paraId="2BF0D1E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miejscowość, data imię i nazwisko (czytelny podpis)</w:t>
      </w:r>
    </w:p>
    <w:p w14:paraId="50B08DF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0420AE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349B8E0F" w14:textId="0885D9CA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</w:t>
      </w:r>
      <w:r w:rsidR="005E542D">
        <w:rPr>
          <w:color w:val="000000" w:themeColor="text1"/>
        </w:rPr>
        <w:t xml:space="preserve"> </w:t>
      </w:r>
      <w:r w:rsidRPr="00800F3B">
        <w:rPr>
          <w:color w:val="000000" w:themeColor="text1"/>
        </w:rPr>
        <w:t>dotyczy osób pełnoletnich</w:t>
      </w:r>
    </w:p>
    <w:p w14:paraId="4EA5A82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**art.233k.k.[fałszywe zeznania]</w:t>
      </w:r>
    </w:p>
    <w:p w14:paraId="443167D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1. Kto, składając zeznanie mające służyć za dowód w postępowaniu sądowym lub w innym postępowaniu</w:t>
      </w:r>
    </w:p>
    <w:p w14:paraId="3669845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prowadzonym na podstawie ustawy, zeznaje nieprawdę lub zataja prawdę, podlega karze pozbawienia</w:t>
      </w:r>
    </w:p>
    <w:p w14:paraId="0907B4C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wolności od 6 miesięcy do lat 8.</w:t>
      </w:r>
    </w:p>
    <w:p w14:paraId="07AF441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1a. Jeżeli sprawca czynu określonego w § 1 zeznaje nieprawdę lub zataja prawdę z obawy przed</w:t>
      </w:r>
    </w:p>
    <w:p w14:paraId="69D2C06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odpowiedzialnością karną grożącą jemu samemu lub jego najbliższym, podlega karze pozbawienia wolności</w:t>
      </w:r>
    </w:p>
    <w:p w14:paraId="552BF7C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od 3 miesięcy do lat 5.</w:t>
      </w:r>
    </w:p>
    <w:p w14:paraId="12CE38C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2. Warunkiem odpowiedzialności jest, aby przyjmujący zeznanie, działając w zakresie swoich uprawnień,</w:t>
      </w:r>
    </w:p>
    <w:p w14:paraId="0C652B2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uprzedził zeznającego o odpowiedzialności karnej za fałszywe zeznanie lub odebrał od niego przyrzeczenie.</w:t>
      </w:r>
    </w:p>
    <w:p w14:paraId="2035FAA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3. Nie podlega karze za czyn określony w § 1a, kto składa fałszywe zeznanie, nie wiedząc o prawie</w:t>
      </w:r>
    </w:p>
    <w:p w14:paraId="51DD669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odmowy zeznania lub odpowiedzi na pytania.</w:t>
      </w:r>
    </w:p>
    <w:p w14:paraId="35B619E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4. Kto, jako biegły, rzeczoznawca lub tłumacz, przedstawia fałszywą opinię, ekspertyzę lub tłumaczenie</w:t>
      </w:r>
    </w:p>
    <w:p w14:paraId="260CABB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mające służyć za dowód w postępowaniu określonym w § 1, podlega karze pozbawienia wolności od roku</w:t>
      </w:r>
    </w:p>
    <w:p w14:paraId="4F23EAB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do lat 10.</w:t>
      </w:r>
    </w:p>
    <w:p w14:paraId="2FF1200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4a. Jeżeli sprawca czynu określonego w § 4 działa nieumyślnie, narażając na istotną szkodę interes</w:t>
      </w:r>
    </w:p>
    <w:p w14:paraId="5066EF2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publiczny, podlega karze pozbawienia wolności do lat 3.</w:t>
      </w:r>
    </w:p>
    <w:p w14:paraId="17F0BA7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5. Sąd może zastosować nadzwyczajne złagodzenie kary, a nawet odstąpić od jej wymierzenia, jeżeli:</w:t>
      </w:r>
    </w:p>
    <w:p w14:paraId="092EACF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1) fałszywe zeznanie, opinia, ekspertyza lub tłumaczenie dotyczy okoliczności niemogących mieć wpływu</w:t>
      </w:r>
    </w:p>
    <w:p w14:paraId="5EAE66F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na rozstrzygnięcie sprawy,</w:t>
      </w:r>
    </w:p>
    <w:p w14:paraId="63B1908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2) sprawca dobrowolnie sprostuje fałszywe zeznanie, opinię, ekspertyzę lub tłumaczenie, zanim nastąpi,</w:t>
      </w:r>
    </w:p>
    <w:p w14:paraId="2E03B4F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chociażby nieprawomocne, rozstrzygnięcie sprawy.</w:t>
      </w:r>
    </w:p>
    <w:p w14:paraId="5F411FB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6. Przepisy § 1-3 oraz 5 stosuje się odpowiednio do osoby, która składa fałszywe oświadczenie, jeżeli</w:t>
      </w:r>
    </w:p>
    <w:p w14:paraId="606BC3F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przepis ustawy przewiduje możliwość odebrania oświadczenia pod rygorem odpowiedzialności karnej.</w:t>
      </w:r>
    </w:p>
    <w:p w14:paraId="03FCC328" w14:textId="21C1043B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12D77D9F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ZAŁĄCZNIK 3</w:t>
      </w:r>
    </w:p>
    <w:p w14:paraId="6FFAF70E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ZASADY SPORZĄDZANIA NOTATKI DOTYCZĄCEJ ZDARZENIA</w:t>
      </w:r>
    </w:p>
    <w:p w14:paraId="09E4BA1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6C2D9E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Zapisz dokładną datę i godzinę, kiedy incydent został zgłoszony.</w:t>
      </w:r>
    </w:p>
    <w:p w14:paraId="1C2DF71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Podaj imię i nazwisko dziecka, wiek, adres zamieszkania (jeśli dostępny), szkołę oraz wszelkie inne istotne</w:t>
      </w:r>
    </w:p>
    <w:p w14:paraId="2A6DF3F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informacje.</w:t>
      </w:r>
    </w:p>
    <w:p w14:paraId="5735422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Opisz dokładnie to, co zostało zgłoszone, włączając miejsce, czas i wszelkie istotne szczegóły zdarzenia</w:t>
      </w:r>
    </w:p>
    <w:p w14:paraId="313833A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(możesz zacytować zwroty użyte przez dziecko lub inną osobę zawiadamiającą).</w:t>
      </w:r>
    </w:p>
    <w:p w14:paraId="5421705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Jeśli istnieją, uwzględnij dane wszelkich świadków incydentu, w tym ich imiona, nazwiska, adresy i numery</w:t>
      </w:r>
    </w:p>
    <w:p w14:paraId="21DEC28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telefonów kontaktowych. Mogą to być również osoby, którym dziecko wcześniej zgłaszało przemoc.</w:t>
      </w:r>
    </w:p>
    <w:p w14:paraId="79DA36A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Opisz kroki, które podjęto w odpowiedzi na zgłoszenie, w tym komunikację z organami ścigania,</w:t>
      </w:r>
    </w:p>
    <w:p w14:paraId="436F443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rodzicem/rodzicami/opiekunem/opiekunami, działania w celu zapewnienia bezpieczeństwa dziecku itp.</w:t>
      </w:r>
    </w:p>
    <w:p w14:paraId="1E98B79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Wymień wszelkie instytucje lub osoby, z którymi został nawiązany kontakt w związku z incydentem.</w:t>
      </w:r>
    </w:p>
    <w:p w14:paraId="63C7EBE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Uwaga: Jeśli w notatce znajdują się dane osobowe, proboszcz staje się automatycznie ich</w:t>
      </w:r>
    </w:p>
    <w:p w14:paraId="07B0F04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administratorem i stosuje się do przepisów RODO. Osoba sporządzająca notatkę informuje o</w:t>
      </w:r>
    </w:p>
    <w:p w14:paraId="29FEAFF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dobrowolności podania danych osobowych (imię nazwisko, dane do kontaktu).</w:t>
      </w:r>
    </w:p>
    <w:p w14:paraId="2AB10D84" w14:textId="30B7ED77" w:rsidR="002432B3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2FBCB6E" w14:textId="5D44123B" w:rsidR="00800F3B" w:rsidRPr="00800F3B" w:rsidRDefault="002432B3" w:rsidP="002432B3">
      <w:pPr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65604DAE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lastRenderedPageBreak/>
        <w:t>NOTATKA SŁUŻBOWA Z PRZYJĘCIA ZGŁOSZENIA PRZEMOCY</w:t>
      </w:r>
    </w:p>
    <w:p w14:paraId="3A90E60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63D6526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Data i czas zgłoszenia</w:t>
      </w:r>
    </w:p>
    <w:p w14:paraId="3023C61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Imię i nazwisko osoby zgłaszającej</w:t>
      </w:r>
    </w:p>
    <w:p w14:paraId="6772E1D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(nr tel., e-mail do kontaktu)</w:t>
      </w:r>
    </w:p>
    <w:p w14:paraId="3D4F5A5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Imię i nazwisko osoby skrzywdzonej</w:t>
      </w:r>
    </w:p>
    <w:p w14:paraId="28487B0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(nr tel., e-mail do kontaktu)</w:t>
      </w:r>
    </w:p>
    <w:p w14:paraId="7FA50F8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Imię i nazwisko osoby stosującej przemoc</w:t>
      </w:r>
    </w:p>
    <w:p w14:paraId="7A510F7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(nr tel., e-mail do kontaktu)</w:t>
      </w:r>
    </w:p>
    <w:p w14:paraId="12CB6A9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Forma krzywdzenia,</w:t>
      </w:r>
    </w:p>
    <w:p w14:paraId="20C5611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miejsce, okoliczności towarzyszące</w:t>
      </w:r>
    </w:p>
    <w:p w14:paraId="4F2ADD0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Świadkowie</w:t>
      </w:r>
    </w:p>
    <w:p w14:paraId="419B0AC9" w14:textId="437347C4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Forma podjętej interwencji (zakreślić właściwe)</w:t>
      </w:r>
    </w:p>
    <w:p w14:paraId="478ED46D" w14:textId="496C98C9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Zawiadomienie o podejrzeniu popełnienia przestępstwa (art. 304 k.p.k.)</w:t>
      </w:r>
    </w:p>
    <w:p w14:paraId="4D7824C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Wniosek o wgląd w sytuację dziecka/rodziny</w:t>
      </w:r>
    </w:p>
    <w:p w14:paraId="1526BAB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Inny rodzaj interwencji (jaki?)</w:t>
      </w:r>
    </w:p>
    <w:p w14:paraId="09D58D3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Dane organu/ placówek/osób/ instytucji, do których zgłoszono interwencję I z którymi się kontaktowano</w:t>
      </w:r>
    </w:p>
    <w:p w14:paraId="533E9A07" w14:textId="1742185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3A7EFE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…………………………………. ………………………………….………………….</w:t>
      </w:r>
    </w:p>
    <w:p w14:paraId="7CAB90A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miejscowość, data czytelne podpisy osób uczestniczących w przyjmowaniu zgłoszenia</w:t>
      </w:r>
    </w:p>
    <w:p w14:paraId="5CD9AD7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5E16542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ZAŁĄCZNIK 4</w:t>
      </w:r>
    </w:p>
    <w:p w14:paraId="52F66E71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OŚWIADCZENIE O ZACHOWANIU POUFNOŚCI INFORMACJIPO WZIĘTYCH W PROCESIE</w:t>
      </w:r>
    </w:p>
    <w:p w14:paraId="04B0CA86" w14:textId="63FFFB69" w:rsidR="00800F3B" w:rsidRPr="005E542D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POSTĘPOWANIA W SPRAWIE KRZYWDZENIA DZIECKA ORAZ PRZETWARZANYCH DANYCH OSOBOWYCH</w:t>
      </w:r>
    </w:p>
    <w:p w14:paraId="0D561CA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3B96A97B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OŚWIADCZENIE</w:t>
      </w:r>
    </w:p>
    <w:p w14:paraId="1DF0B9F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371AE9E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Niniejszym oświadczam, że znana jest mi treść przepisu art. 241§ 1 – §3 k.k.* i wynikające z niego zakazy:</w:t>
      </w:r>
    </w:p>
    <w:p w14:paraId="1E8B62F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rozpowszechnia publicznie wiadomości z postępowania przygotowawczego, zanim zostały</w:t>
      </w:r>
    </w:p>
    <w:p w14:paraId="645F50E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ujawnione w postępowaniu sądowym;</w:t>
      </w:r>
    </w:p>
    <w:p w14:paraId="37AE8A5A" w14:textId="7D9268F1" w:rsidR="00800F3B" w:rsidRPr="00800F3B" w:rsidRDefault="005E542D" w:rsidP="007510F1">
      <w:p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>2</w:t>
      </w:r>
      <w:r w:rsidR="00800F3B" w:rsidRPr="00800F3B">
        <w:rPr>
          <w:color w:val="000000" w:themeColor="text1"/>
        </w:rPr>
        <w:t>. rozpowszechnia publicznie wiadomości z rozprawy sądowej prowadzonej z wyłączeniem jawności;</w:t>
      </w:r>
    </w:p>
    <w:p w14:paraId="3DFE6487" w14:textId="0AC0893F" w:rsidR="00800F3B" w:rsidRPr="00800F3B" w:rsidRDefault="005E542D" w:rsidP="007510F1">
      <w:p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>3</w:t>
      </w:r>
      <w:r w:rsidR="00800F3B" w:rsidRPr="00800F3B">
        <w:rPr>
          <w:color w:val="000000" w:themeColor="text1"/>
        </w:rPr>
        <w:t>. rozpowszechnia publicznie wiadomości z postępowania prowadzonego na podstawie przepisów o</w:t>
      </w:r>
    </w:p>
    <w:p w14:paraId="636373F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postępowaniu w sprawach nieletnich.</w:t>
      </w:r>
    </w:p>
    <w:p w14:paraId="7964E4A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63733619" w14:textId="6B9E3B25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5E542D">
        <w:rPr>
          <w:b/>
          <w:bCs/>
          <w:color w:val="000000" w:themeColor="text1"/>
        </w:rPr>
        <w:t xml:space="preserve">Oświadczam, że znane są mi zasady bezpiecznego przetwarzania danych osobowych </w:t>
      </w:r>
      <w:r w:rsidR="005E542D" w:rsidRPr="005E542D">
        <w:rPr>
          <w:b/>
          <w:bCs/>
          <w:color w:val="000000" w:themeColor="text1"/>
        </w:rPr>
        <w:t xml:space="preserve">                                                    </w:t>
      </w:r>
      <w:r w:rsidRPr="005E542D">
        <w:rPr>
          <w:b/>
          <w:bCs/>
          <w:color w:val="000000" w:themeColor="text1"/>
        </w:rPr>
        <w:t>w ramach polityki</w:t>
      </w:r>
      <w:r w:rsidR="005E542D" w:rsidRPr="005E542D">
        <w:rPr>
          <w:b/>
          <w:bCs/>
          <w:color w:val="000000" w:themeColor="text1"/>
        </w:rPr>
        <w:t xml:space="preserve"> </w:t>
      </w:r>
      <w:r w:rsidRPr="005E542D">
        <w:rPr>
          <w:b/>
          <w:bCs/>
          <w:color w:val="000000" w:themeColor="text1"/>
        </w:rPr>
        <w:t>RODO</w:t>
      </w:r>
      <w:r w:rsidRPr="00800F3B">
        <w:rPr>
          <w:color w:val="000000" w:themeColor="text1"/>
        </w:rPr>
        <w:t>.</w:t>
      </w:r>
    </w:p>
    <w:p w14:paraId="094CE0C5" w14:textId="77777777" w:rsidR="005E542D" w:rsidRDefault="005E542D" w:rsidP="007510F1">
      <w:pPr>
        <w:spacing w:after="0" w:line="240" w:lineRule="auto"/>
        <w:rPr>
          <w:color w:val="000000" w:themeColor="text1"/>
        </w:rPr>
      </w:pPr>
    </w:p>
    <w:p w14:paraId="55EF3FB0" w14:textId="175DECAA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Zobowiązuję się do zachowania w tajemnicy wszelkich informacji, które zostały mi ujawnione w</w:t>
      </w:r>
    </w:p>
    <w:p w14:paraId="566B1E4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procedurze interwencyjnej w związku ze zgłoszeniem przemocy wobec dziecka, zawiadomieniem o</w:t>
      </w:r>
    </w:p>
    <w:p w14:paraId="66754D6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podejrzeniu popełnienia przestępstwa na szkodę dziecka lub podjęciem innych działań w celu ochrony</w:t>
      </w:r>
    </w:p>
    <w:p w14:paraId="3D2655E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dziecka.</w:t>
      </w:r>
    </w:p>
    <w:p w14:paraId="02BB878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45E6F75E" w14:textId="5DAC8CE8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…………………………………. …………………………….</w:t>
      </w:r>
    </w:p>
    <w:p w14:paraId="48ACA1D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miejscowość, data imię i nazwisko (czytelny podpis)</w:t>
      </w:r>
    </w:p>
    <w:p w14:paraId="21C9CD5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55D81FD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5F4B01C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5B910F3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*art. 241. § 1. Kto bez zezwolenia rozpowszechnia publicznie wiadomości z postępowania</w:t>
      </w:r>
    </w:p>
    <w:p w14:paraId="67022AA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przygotowawczego, zanim zostały ujawnione w postępowaniu sądowym, podlega grzywnie, karze</w:t>
      </w:r>
    </w:p>
    <w:p w14:paraId="592AB81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ograniczenia wolności albo pozbawienia wolności do lat 2.</w:t>
      </w:r>
    </w:p>
    <w:p w14:paraId="56E5DE8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2. Tej samej karze podlega, kto rozpowszechnia publicznie wiadomości z rozprawy sądowej prowadzonej</w:t>
      </w:r>
    </w:p>
    <w:p w14:paraId="4B97423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 wyłączeniem jawności.</w:t>
      </w:r>
    </w:p>
    <w:p w14:paraId="04D3983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§ 3. Karze określonej w § 1 podlega, kto bez zezwolenia rozpowszechnia publicznie wiadomości z</w:t>
      </w:r>
    </w:p>
    <w:p w14:paraId="3B832B9D" w14:textId="5E26DF55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postępowania prowadzonego na podstawie przepisów o postępowaniu w sprawach nieletnich.</w:t>
      </w:r>
    </w:p>
    <w:p w14:paraId="322CF157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bookmarkStart w:id="0" w:name="_Hlk225458278"/>
      <w:r w:rsidRPr="00800F3B">
        <w:rPr>
          <w:b/>
          <w:bCs/>
          <w:color w:val="000000" w:themeColor="text1"/>
        </w:rPr>
        <w:lastRenderedPageBreak/>
        <w:t>ZAŁĄCZNIK 5</w:t>
      </w:r>
    </w:p>
    <w:p w14:paraId="01335F24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STANDARDY OCHRONY DZIECI W DUSZPASTERSTWIE PARAFIALNYM</w:t>
      </w:r>
    </w:p>
    <w:p w14:paraId="2AD594F6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(WERSJA SKRÓCONA)</w:t>
      </w:r>
    </w:p>
    <w:p w14:paraId="5EC073A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18212A7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Każde dziecko ma prawo do szczęścia i bezpieczeństwa. Niestety, wszystkie dzieci (też Ty oraz Twoi</w:t>
      </w:r>
    </w:p>
    <w:p w14:paraId="4B67DFB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koledzy i koleżanki) są narażone na przemoc i krzywdzenie. Możecie doświadczyć tych zjawisk także w</w:t>
      </w:r>
    </w:p>
    <w:p w14:paraId="6AFE554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przestrzeni internetowej, np. podczas zajęć, komunikacji z innymi lub gry. Dla nas bardzo ważne jest to,</w:t>
      </w:r>
    </w:p>
    <w:p w14:paraId="3A1B8BC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żeby zapewnić wam bezpieczny rozwój, dlatego wprowadziliśmy Standardy Ochrony Dzieci w naszej</w:t>
      </w:r>
    </w:p>
    <w:p w14:paraId="4DCDD6E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parafii.</w:t>
      </w:r>
    </w:p>
    <w:p w14:paraId="6CBA9A6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4DC1977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Poniżej będzie krótko, ale na temat!</w:t>
      </w:r>
    </w:p>
    <w:p w14:paraId="16DC7F6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1. WASZE BEZPIECZEŃSTWO - NASZ PRIORYTET</w:t>
      </w:r>
    </w:p>
    <w:p w14:paraId="2411789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Chcemy ochronić Was przed różnymi formami krzywdzenia, w tym agresji fizycznej i psychicznej.</w:t>
      </w:r>
    </w:p>
    <w:p w14:paraId="4D4B828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2. PRZEMOC? NIE MA MOWY! / NO WAY!</w:t>
      </w:r>
    </w:p>
    <w:p w14:paraId="64DB812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Jeśli doświadczysz sytuacji, w której ktoś Cię skrzywdzi, upokorzy lub będzie Ci przykro lub wiesz, że ktoś</w:t>
      </w:r>
    </w:p>
    <w:p w14:paraId="53F6CEF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inny ma z tym problem, zgłoś to do osoby dorosłej. Możesz o pomoc poprosić kolegę lub koleżankę. Każde</w:t>
      </w:r>
    </w:p>
    <w:p w14:paraId="3E6FE2F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takie zgłoszenie potraktujemy poważnie i przeanalizujemy.</w:t>
      </w:r>
    </w:p>
    <w:p w14:paraId="65628E1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3. SZACUNEK? NO PEWNIE!</w:t>
      </w:r>
    </w:p>
    <w:p w14:paraId="10F123C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Jesteś dla nas najważniejszą osobą, bez której nasze działania nie miałyby sensu. Dlatego szanujemy Twoje</w:t>
      </w:r>
    </w:p>
    <w:p w14:paraId="0DF7527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prawa, w tym w szczególności godność i dążymy do zapewnienia Ci bezpieczeństwa. W komunikacji z</w:t>
      </w:r>
    </w:p>
    <w:p w14:paraId="642303F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Tobą kierujemy się szacunkiem, cierpliwością i wyrozumiałością.</w:t>
      </w:r>
    </w:p>
    <w:p w14:paraId="2E5BA35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4. JESTEŚMY RÓŻNI</w:t>
      </w:r>
    </w:p>
    <w:p w14:paraId="0C9662E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Jesteśmy różni, ale każdy z nas jest wyjątkowy. Różnorodność pozwala nam uczyć się nie tylko od</w:t>
      </w:r>
    </w:p>
    <w:p w14:paraId="005CFC0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dorosłych, ale też od innych dzieci. Jeśli kogoś nie rozumiesz, zadaj dodatkowe pytania lub poproś o</w:t>
      </w:r>
    </w:p>
    <w:p w14:paraId="0A3D76A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powtórzenie. Masz prawo do wyrażania swojej potrzeby, ale agresja, przerywanie, czy zagłuszanie nie jest</w:t>
      </w:r>
    </w:p>
    <w:p w14:paraId="72FDC3E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sposobem na rozwiązanie problemu.</w:t>
      </w:r>
    </w:p>
    <w:p w14:paraId="0C5157F8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5. ZDJĘCIA – MASZ PRAWO DO DECYZJI</w:t>
      </w:r>
    </w:p>
    <w:p w14:paraId="27A86E6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Dbamy o Twoją prywatność, dlatego jeśli nie chcesz być na zdjęciach, masz prawo powiedzieć NIE.</w:t>
      </w:r>
    </w:p>
    <w:p w14:paraId="039F5C4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Szanujemy Twoje prawo do odmowy i nie stosujemy żadnych sankcji. Nie czuj się też w żaden sposób</w:t>
      </w:r>
    </w:p>
    <w:p w14:paraId="13A4C06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gorszy. To Twoja decyzja, a my ją respektujemy.</w:t>
      </w:r>
    </w:p>
    <w:p w14:paraId="32750AE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6. INTERNET - TAK CZY NIE?</w:t>
      </w:r>
    </w:p>
    <w:p w14:paraId="4F2F11B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Podczas korzystania z Internetu, bądź ostrożny. Niestety, czasami możesz trafić na strony, które nie są dla</w:t>
      </w:r>
    </w:p>
    <w:p w14:paraId="5BC740E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Ciebie odpowiednie lub na których możesz zobaczyć przemoc lub agresję. Pamiętaj również, że w</w:t>
      </w:r>
    </w:p>
    <w:p w14:paraId="0611598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Internecie możesz czasami spotkać osoby, które kłamią i podają fałszywe informacje, dlatego nawet w grach</w:t>
      </w:r>
    </w:p>
    <w:p w14:paraId="62A341D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lub grupach, nie podawaj wielu szczegółów na swój temat, w tym adresu zamieszkania czy nr telefonu.</w:t>
      </w:r>
    </w:p>
    <w:p w14:paraId="2C21B3B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7. MASZ PRAWO WIEDZIEĆ</w:t>
      </w:r>
    </w:p>
    <w:p w14:paraId="23F9435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Masz prawo wiedzieć co robimy, żeby Cię chronić. Pełną wersje Standardów ochrony dzieci możesz znaleźć</w:t>
      </w:r>
    </w:p>
    <w:p w14:paraId="2C980BE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na stronie internetowej parafii.</w:t>
      </w:r>
    </w:p>
    <w:p w14:paraId="600CC34D" w14:textId="38214940" w:rsidR="00800F3B" w:rsidRPr="00800F3B" w:rsidRDefault="007510F1" w:rsidP="007510F1">
      <w:p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>8</w:t>
      </w:r>
      <w:r w:rsidR="00800F3B" w:rsidRPr="00800F3B">
        <w:rPr>
          <w:color w:val="000000" w:themeColor="text1"/>
        </w:rPr>
        <w:t>. MASZ PRAWO KORZYSTAĆ ZE WSPARCIA</w:t>
      </w:r>
    </w:p>
    <w:p w14:paraId="64AD57E2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Czasem każdy z nas ma gorszy dzień i w pełni to rozumiemy, ale jeśli coś złego dzieje się u Ciebie (lub w</w:t>
      </w:r>
    </w:p>
    <w:p w14:paraId="69115D0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Twojej rodzinie, otoczeniu) albo po prostu potrzebujesz z kimś porozmawiać, możesz dać nam znać. Zgłoś</w:t>
      </w:r>
    </w:p>
    <w:p w14:paraId="52316DAE" w14:textId="1939885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to do osoby zaufania w naszej parafii (podaje imię i nazwisko: </w:t>
      </w:r>
      <w:r w:rsidR="007510F1">
        <w:rPr>
          <w:color w:val="000000" w:themeColor="text1"/>
        </w:rPr>
        <w:t>Bożena Baran,</w:t>
      </w:r>
      <w:r w:rsidR="007510F1" w:rsidRPr="00800F3B">
        <w:rPr>
          <w:color w:val="000000" w:themeColor="text1"/>
        </w:rPr>
        <w:t xml:space="preserve"> tel. </w:t>
      </w:r>
      <w:r w:rsidR="007510F1">
        <w:rPr>
          <w:color w:val="000000" w:themeColor="text1"/>
        </w:rPr>
        <w:t>502 286 938.</w:t>
      </w:r>
      <w:r w:rsidRPr="00800F3B">
        <w:rPr>
          <w:color w:val="000000" w:themeColor="text1"/>
        </w:rPr>
        <w:t xml:space="preserve"> </w:t>
      </w:r>
    </w:p>
    <w:p w14:paraId="4D498F4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Gdziekolwiek jesteś i gdziekolwiek to czytasz – pamiętaj, że jesteś cudowną i wartościową osobą, która</w:t>
      </w:r>
    </w:p>
    <w:p w14:paraId="1A0A027D" w14:textId="77777777" w:rsid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zasługuje na bezpieczny rozwój!</w:t>
      </w:r>
    </w:p>
    <w:p w14:paraId="092D38B6" w14:textId="77777777" w:rsidR="007510F1" w:rsidRDefault="007510F1" w:rsidP="007510F1">
      <w:pPr>
        <w:spacing w:after="0" w:line="240" w:lineRule="auto"/>
        <w:rPr>
          <w:color w:val="000000" w:themeColor="text1"/>
        </w:rPr>
      </w:pPr>
    </w:p>
    <w:bookmarkEnd w:id="0"/>
    <w:p w14:paraId="4918A7A1" w14:textId="77777777" w:rsidR="007510F1" w:rsidRDefault="007510F1" w:rsidP="007510F1">
      <w:pPr>
        <w:spacing w:after="0" w:line="240" w:lineRule="auto"/>
        <w:rPr>
          <w:color w:val="000000" w:themeColor="text1"/>
        </w:rPr>
      </w:pPr>
    </w:p>
    <w:p w14:paraId="410AEC11" w14:textId="5B0F1AF8" w:rsidR="007510F1" w:rsidRDefault="002432B3" w:rsidP="002432B3">
      <w:pPr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77B88ACB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lastRenderedPageBreak/>
        <w:t>ZAŁĄCZNIK 6</w:t>
      </w:r>
    </w:p>
    <w:p w14:paraId="7DB174B2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CZŁONKOWIE PARAFIALNEGO ZESPOŁU DS. PREWENCJI</w:t>
      </w:r>
    </w:p>
    <w:p w14:paraId="1BD6C0AF" w14:textId="23DF1344" w:rsidR="00800F3B" w:rsidRPr="00800F3B" w:rsidRDefault="00800F3B" w:rsidP="007510F1">
      <w:pPr>
        <w:spacing w:after="0" w:line="240" w:lineRule="auto"/>
        <w:rPr>
          <w:color w:val="000000" w:themeColor="text1"/>
        </w:rPr>
      </w:pPr>
    </w:p>
    <w:tbl>
      <w:tblPr>
        <w:tblStyle w:val="Tabela-Siatka1"/>
        <w:tblW w:w="0" w:type="auto"/>
        <w:tblInd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9"/>
        <w:gridCol w:w="2448"/>
        <w:gridCol w:w="2310"/>
        <w:gridCol w:w="2736"/>
        <w:gridCol w:w="2081"/>
      </w:tblGrid>
      <w:tr w:rsidR="00800F3B" w:rsidRPr="00800F3B" w14:paraId="36F8802F" w14:textId="77777777"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AAC255" w14:textId="77777777" w:rsidR="00800F3B" w:rsidRPr="00800F3B" w:rsidRDefault="00800F3B" w:rsidP="007510F1">
            <w:pPr>
              <w:rPr>
                <w:color w:val="000000" w:themeColor="text1"/>
              </w:rPr>
            </w:pPr>
            <w:r w:rsidRPr="00800F3B">
              <w:rPr>
                <w:color w:val="000000" w:themeColor="text1"/>
              </w:rPr>
              <w:t xml:space="preserve">l.p. 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EDF8AA" w14:textId="77777777" w:rsidR="00800F3B" w:rsidRPr="00800F3B" w:rsidRDefault="00800F3B" w:rsidP="007510F1">
            <w:pPr>
              <w:rPr>
                <w:color w:val="000000" w:themeColor="text1"/>
              </w:rPr>
            </w:pPr>
            <w:r w:rsidRPr="00800F3B">
              <w:rPr>
                <w:color w:val="000000" w:themeColor="text1"/>
              </w:rPr>
              <w:t>Imię i nazwisko</w:t>
            </w:r>
          </w:p>
          <w:p w14:paraId="69697E07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14BE71" w14:textId="77777777" w:rsidR="00800F3B" w:rsidRPr="00800F3B" w:rsidRDefault="00800F3B" w:rsidP="007510F1">
            <w:pPr>
              <w:rPr>
                <w:color w:val="000000" w:themeColor="text1"/>
              </w:rPr>
            </w:pPr>
            <w:r w:rsidRPr="00800F3B">
              <w:rPr>
                <w:color w:val="000000" w:themeColor="text1"/>
              </w:rPr>
              <w:t>Rok urodzenia</w:t>
            </w:r>
          </w:p>
          <w:p w14:paraId="29DABE1C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BBEF78" w14:textId="77777777" w:rsidR="00800F3B" w:rsidRPr="00800F3B" w:rsidRDefault="00800F3B" w:rsidP="007510F1">
            <w:pPr>
              <w:rPr>
                <w:color w:val="000000" w:themeColor="text1"/>
              </w:rPr>
            </w:pPr>
            <w:r w:rsidRPr="00800F3B">
              <w:rPr>
                <w:color w:val="000000" w:themeColor="text1"/>
              </w:rPr>
              <w:t>Nr telefonu</w:t>
            </w:r>
          </w:p>
          <w:p w14:paraId="0FDEAA62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3B38A2" w14:textId="77777777" w:rsidR="00800F3B" w:rsidRPr="00800F3B" w:rsidRDefault="00800F3B" w:rsidP="007510F1">
            <w:pPr>
              <w:rPr>
                <w:color w:val="000000" w:themeColor="text1"/>
              </w:rPr>
            </w:pPr>
            <w:r w:rsidRPr="00800F3B">
              <w:rPr>
                <w:color w:val="000000" w:themeColor="text1"/>
              </w:rPr>
              <w:t xml:space="preserve">Podpis </w:t>
            </w:r>
          </w:p>
        </w:tc>
      </w:tr>
      <w:tr w:rsidR="00800F3B" w:rsidRPr="00800F3B" w14:paraId="0F35944B" w14:textId="77777777">
        <w:tc>
          <w:tcPr>
            <w:tcW w:w="91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5A631D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5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9939CA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4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4A9D61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86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843F0C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17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737AA9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</w:tr>
      <w:tr w:rsidR="00800F3B" w:rsidRPr="00800F3B" w14:paraId="11A68A67" w14:textId="77777777">
        <w:tc>
          <w:tcPr>
            <w:tcW w:w="91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86AE22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5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D2FA42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4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D7A0C0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86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3EB971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17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5D2021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</w:tr>
      <w:tr w:rsidR="00800F3B" w:rsidRPr="00800F3B" w14:paraId="3AE60EF8" w14:textId="77777777">
        <w:tc>
          <w:tcPr>
            <w:tcW w:w="91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1840EC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5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F7DB7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4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06C978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86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6BE153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17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B01A18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</w:tr>
      <w:tr w:rsidR="00800F3B" w:rsidRPr="00800F3B" w14:paraId="3ED30E6E" w14:textId="77777777">
        <w:tc>
          <w:tcPr>
            <w:tcW w:w="91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D90A80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5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749222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4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17270C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86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41EB93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17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735AC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</w:tr>
      <w:tr w:rsidR="00800F3B" w:rsidRPr="00800F3B" w14:paraId="10CF9952" w14:textId="77777777">
        <w:tc>
          <w:tcPr>
            <w:tcW w:w="91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DD710C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5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6A017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4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787E2E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86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8D6CCB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217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93AFE4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</w:tr>
    </w:tbl>
    <w:p w14:paraId="6882EE34" w14:textId="5D4B112F" w:rsidR="005E542D" w:rsidRDefault="005E542D" w:rsidP="007510F1">
      <w:pPr>
        <w:spacing w:after="0" w:line="240" w:lineRule="auto"/>
        <w:rPr>
          <w:color w:val="000000" w:themeColor="text1"/>
        </w:rPr>
      </w:pPr>
    </w:p>
    <w:p w14:paraId="2738AE67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ZAŁĄCZNIK 7</w:t>
      </w:r>
    </w:p>
    <w:p w14:paraId="1EF34B58" w14:textId="1D49F63E" w:rsidR="00800F3B" w:rsidRPr="002432B3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Uczestnicy szkolenia dla pracowników parafii oraz osób zaangażowanych w parafii w duszpasterstwo dzieci o standardach ochrony dzieci przyjętych i obowiązujących w parafii</w:t>
      </w:r>
    </w:p>
    <w:tbl>
      <w:tblPr>
        <w:tblStyle w:val="Tabela-Siatka1"/>
        <w:tblW w:w="0" w:type="auto"/>
        <w:tblInd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8"/>
        <w:gridCol w:w="1647"/>
        <w:gridCol w:w="1906"/>
        <w:gridCol w:w="1380"/>
        <w:gridCol w:w="1755"/>
        <w:gridCol w:w="1397"/>
        <w:gridCol w:w="1491"/>
      </w:tblGrid>
      <w:tr w:rsidR="00800F3B" w:rsidRPr="00800F3B" w14:paraId="3E582597" w14:textId="77777777"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9E3FBD" w14:textId="77777777" w:rsidR="00800F3B" w:rsidRPr="00800F3B" w:rsidRDefault="00800F3B" w:rsidP="007510F1">
            <w:pPr>
              <w:rPr>
                <w:color w:val="000000" w:themeColor="text1"/>
              </w:rPr>
            </w:pPr>
            <w:r w:rsidRPr="00800F3B">
              <w:rPr>
                <w:color w:val="000000" w:themeColor="text1"/>
              </w:rPr>
              <w:t xml:space="preserve">l.p. 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002E85" w14:textId="77777777" w:rsidR="00800F3B" w:rsidRPr="00800F3B" w:rsidRDefault="00800F3B" w:rsidP="007510F1">
            <w:pPr>
              <w:rPr>
                <w:color w:val="000000" w:themeColor="text1"/>
              </w:rPr>
            </w:pPr>
            <w:r w:rsidRPr="00800F3B">
              <w:rPr>
                <w:color w:val="000000" w:themeColor="text1"/>
              </w:rPr>
              <w:t>Imię i nazwisko</w:t>
            </w:r>
          </w:p>
          <w:p w14:paraId="12057DB6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B456FA" w14:textId="77777777" w:rsidR="00800F3B" w:rsidRPr="00800F3B" w:rsidRDefault="00800F3B" w:rsidP="007510F1">
            <w:pPr>
              <w:rPr>
                <w:color w:val="000000" w:themeColor="text1"/>
              </w:rPr>
            </w:pPr>
            <w:r w:rsidRPr="00800F3B">
              <w:rPr>
                <w:color w:val="000000" w:themeColor="text1"/>
              </w:rPr>
              <w:t>Funkcja w parafii</w:t>
            </w:r>
          </w:p>
          <w:p w14:paraId="5C79A6EF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06113D" w14:textId="77777777" w:rsidR="00800F3B" w:rsidRPr="00800F3B" w:rsidRDefault="00800F3B" w:rsidP="007510F1">
            <w:pPr>
              <w:rPr>
                <w:color w:val="000000" w:themeColor="text1"/>
              </w:rPr>
            </w:pPr>
            <w:r w:rsidRPr="00800F3B">
              <w:rPr>
                <w:color w:val="000000" w:themeColor="text1"/>
              </w:rPr>
              <w:t>Data szkolenia</w:t>
            </w:r>
          </w:p>
          <w:p w14:paraId="7DD03902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27F87D" w14:textId="77777777" w:rsidR="00800F3B" w:rsidRPr="00800F3B" w:rsidRDefault="00800F3B" w:rsidP="007510F1">
            <w:pPr>
              <w:rPr>
                <w:color w:val="000000" w:themeColor="text1"/>
              </w:rPr>
            </w:pPr>
            <w:r w:rsidRPr="00800F3B">
              <w:rPr>
                <w:color w:val="000000" w:themeColor="text1"/>
              </w:rPr>
              <w:t xml:space="preserve">Temat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74A980" w14:textId="77777777" w:rsidR="00800F3B" w:rsidRPr="00800F3B" w:rsidRDefault="00800F3B" w:rsidP="007510F1">
            <w:pPr>
              <w:rPr>
                <w:color w:val="000000" w:themeColor="text1"/>
              </w:rPr>
            </w:pPr>
            <w:r w:rsidRPr="00800F3B">
              <w:rPr>
                <w:color w:val="000000" w:themeColor="text1"/>
              </w:rPr>
              <w:t xml:space="preserve">Prowadzący 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978863" w14:textId="77777777" w:rsidR="00800F3B" w:rsidRPr="00800F3B" w:rsidRDefault="00800F3B" w:rsidP="007510F1">
            <w:pPr>
              <w:rPr>
                <w:color w:val="000000" w:themeColor="text1"/>
              </w:rPr>
            </w:pPr>
            <w:r w:rsidRPr="00800F3B">
              <w:rPr>
                <w:color w:val="000000" w:themeColor="text1"/>
              </w:rPr>
              <w:t xml:space="preserve">Podpis </w:t>
            </w:r>
          </w:p>
        </w:tc>
      </w:tr>
      <w:tr w:rsidR="00800F3B" w:rsidRPr="00800F3B" w14:paraId="0F778B90" w14:textId="77777777">
        <w:tc>
          <w:tcPr>
            <w:tcW w:w="91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A6F3B6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69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E06F7F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98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2247F0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4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2E6BC5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83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E95D80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4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B4D7EF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CCBCE5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</w:tr>
      <w:tr w:rsidR="00800F3B" w:rsidRPr="00800F3B" w14:paraId="2CE1020F" w14:textId="77777777">
        <w:tc>
          <w:tcPr>
            <w:tcW w:w="91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31DC37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69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DA2012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98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0D1034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4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33878A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83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E37B25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4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F81540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543E26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</w:tr>
      <w:tr w:rsidR="00800F3B" w:rsidRPr="00800F3B" w14:paraId="3CE93307" w14:textId="77777777">
        <w:tc>
          <w:tcPr>
            <w:tcW w:w="91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18D383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69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772F2C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98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5951A6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4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9E1CA7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83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BE1A38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4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00B162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A1CAAD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</w:tr>
      <w:tr w:rsidR="00800F3B" w:rsidRPr="00800F3B" w14:paraId="0E45BB37" w14:textId="77777777">
        <w:tc>
          <w:tcPr>
            <w:tcW w:w="91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5767C3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69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3483FA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98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B7C305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4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C16F4F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83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D7F108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4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696BF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120B3B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</w:tr>
      <w:tr w:rsidR="00800F3B" w:rsidRPr="00800F3B" w14:paraId="1A5BBB5E" w14:textId="77777777">
        <w:tc>
          <w:tcPr>
            <w:tcW w:w="91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2BEC39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69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1205DF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98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781A93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4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A035B8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83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39B627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4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0DCCA3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705438" w14:textId="77777777" w:rsidR="00800F3B" w:rsidRPr="00800F3B" w:rsidRDefault="00800F3B" w:rsidP="007510F1">
            <w:pPr>
              <w:rPr>
                <w:color w:val="000000" w:themeColor="text1"/>
              </w:rPr>
            </w:pPr>
          </w:p>
        </w:tc>
      </w:tr>
    </w:tbl>
    <w:p w14:paraId="1E493C12" w14:textId="397875C6" w:rsidR="00800F3B" w:rsidRPr="009606AA" w:rsidRDefault="00800F3B" w:rsidP="007510F1">
      <w:pPr>
        <w:spacing w:after="0" w:line="240" w:lineRule="auto"/>
        <w:rPr>
          <w:color w:val="000000" w:themeColor="text1"/>
        </w:rPr>
      </w:pPr>
    </w:p>
    <w:p w14:paraId="7A92317D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ZAŁĄCZNIK 8</w:t>
      </w:r>
    </w:p>
    <w:p w14:paraId="55817607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UPOWAŻNIENIE DO PRZETWARZANIA DANYCH OSOBOWYCH</w:t>
      </w:r>
    </w:p>
    <w:p w14:paraId="6299E0DA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Upoważnienie nr: …………………</w:t>
      </w:r>
    </w:p>
    <w:p w14:paraId="44540421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 xml:space="preserve"> </w:t>
      </w:r>
    </w:p>
    <w:p w14:paraId="662F4645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UPOWAŻNIENIE</w:t>
      </w:r>
    </w:p>
    <w:p w14:paraId="41E0C0ED" w14:textId="59316AE0" w:rsidR="00800F3B" w:rsidRPr="002432B3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DO PRZETWARZANIA DANYCH OSOBOWYCH</w:t>
      </w:r>
    </w:p>
    <w:p w14:paraId="66560C2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Na podstawie art. 29 rozporządzenia Parlamentu Europejskiego i Rady (UE) 2016/679 z dnia 27 kwietnia</w:t>
      </w:r>
    </w:p>
    <w:p w14:paraId="0E1E108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2016 r. w sprawie ochrony osób fizycznych w związku z przetwarzaniem danych osobowych i w sprawie</w:t>
      </w:r>
    </w:p>
    <w:p w14:paraId="326C363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swobodnego przepływu takich danych oraz uchylenia dyrektywy 95/46/WE (ogólne rozporządzenie o</w:t>
      </w:r>
    </w:p>
    <w:p w14:paraId="7C69113B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ochronie danych) (Dz. Urz. UE L 119, s. 1) – dalej RODO − nadaję upoważnienie Pani/Panu:</w:t>
      </w:r>
    </w:p>
    <w:p w14:paraId="1B85FB85" w14:textId="42CE1B5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(imię i nazwisko, PESEL)</w:t>
      </w:r>
    </w:p>
    <w:p w14:paraId="7E0ECFD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(nazwa komórki organizacyjnej/nazwa podmiotu przetwarzającego)</w:t>
      </w:r>
    </w:p>
    <w:p w14:paraId="19476F1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do przetwarzania danych osobowych w zakresie pełnionych obowiązków służbowych na zajmowanym</w:t>
      </w:r>
    </w:p>
    <w:p w14:paraId="647DFAC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stanowisku, tj. uzyskuje Pani/Pan upoważnienie do przetwarzania danych osobowych w czynnościach</w:t>
      </w:r>
    </w:p>
    <w:p w14:paraId="5009B4C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przetwarzania (zbiorze/zbiorach danych):</w:t>
      </w:r>
    </w:p>
    <w:p w14:paraId="3D7D3F5C" w14:textId="735292B1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(nazwa czynności przetwarzania lub zbioru/zbiorów danych)</w:t>
      </w:r>
    </w:p>
    <w:p w14:paraId="08F4716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Upoważnienie obejmuje uprawnienie do przetwarzania danych w zakresie: zbieranie, utrwalanie, organizowanie, porządkowanie, przechowywanie, adaptowanie lub modyfikowanie, pobieranie,</w:t>
      </w:r>
    </w:p>
    <w:p w14:paraId="24B06DF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przeglądanie, wykorzystywanie, ujawnianie poprzez przesłanie, rozpowszechnianie lub innego rodzaju</w:t>
      </w:r>
    </w:p>
    <w:p w14:paraId="1F7770E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udostępnianie, dopasowywanie lub łączenie, ograniczanie, usuwanie lub niszczenie (niepotrzebne skreślić).</w:t>
      </w:r>
    </w:p>
    <w:p w14:paraId="44321A8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Zobowiązuję Panią/Pana do przetwarzania danych osobowych, zgodnie z udzielonym upoważnieniem oraz</w:t>
      </w:r>
    </w:p>
    <w:p w14:paraId="5130FFD1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 przepisami RODO, ustawy z dnia 10 maja 2018 r. o ochronie danych osobowych, Kodeksu pracy, a także</w:t>
      </w:r>
    </w:p>
    <w:p w14:paraId="5FD2CD0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 Polityką bezpieczeństwa danych osobowych Ministerstwa Sprawiedliwości.</w:t>
      </w:r>
    </w:p>
    <w:p w14:paraId="3510E9D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Jednocześnie upoważniam Panią/Pana do tworzenia/posiadania dla potrzeb wykonywanej pracy zestawień,</w:t>
      </w:r>
    </w:p>
    <w:p w14:paraId="64E8154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ewidencji oraz rejestrów z danymi osobowymi, z zachowaniem pełnej ich ochrony przy zastosowaniu</w:t>
      </w:r>
    </w:p>
    <w:p w14:paraId="368530C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środków technicznych i organizacyjnych wdrożonych w Ministerstwie Sprawiedliwości.</w:t>
      </w:r>
    </w:p>
    <w:p w14:paraId="7DDF8856" w14:textId="78AF647D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Upoważnienie obowiązuje od dnia ……………………… do dnia ………………………...</w:t>
      </w:r>
    </w:p>
    <w:p w14:paraId="037E4B7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………………………………………………………..</w:t>
      </w:r>
    </w:p>
    <w:p w14:paraId="255714F9" w14:textId="57DE0437" w:rsidR="00800F3B" w:rsidRPr="00800F3B" w:rsidRDefault="00800F3B" w:rsidP="002432B3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pieczęć i podpis administratora danych</w:t>
      </w:r>
    </w:p>
    <w:p w14:paraId="18CC5CE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..……………………………………………………..</w:t>
      </w:r>
    </w:p>
    <w:p w14:paraId="350C1126" w14:textId="038E20C3" w:rsidR="002432B3" w:rsidRPr="00800F3B" w:rsidRDefault="00800F3B" w:rsidP="002432B3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data i podpis osoby upoważnionej</w:t>
      </w:r>
      <w:r w:rsidR="002432B3">
        <w:rPr>
          <w:color w:val="000000" w:themeColor="text1"/>
        </w:rPr>
        <w:br w:type="page"/>
      </w:r>
    </w:p>
    <w:p w14:paraId="0761BA0A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lastRenderedPageBreak/>
        <w:t>ZAŁĄCZNIK 9</w:t>
      </w:r>
    </w:p>
    <w:p w14:paraId="4B2ACED9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OŚWIADCZENIA O WERYFIKACJI OSÓB DOPUSZCZONYCH DO DZIAŁALNOŚCI</w:t>
      </w:r>
    </w:p>
    <w:p w14:paraId="444E4408" w14:textId="77777777" w:rsidR="00800F3B" w:rsidRPr="00800F3B" w:rsidRDefault="00800F3B" w:rsidP="007510F1">
      <w:pPr>
        <w:spacing w:after="0" w:line="240" w:lineRule="auto"/>
        <w:rPr>
          <w:b/>
          <w:bCs/>
          <w:color w:val="000000" w:themeColor="text1"/>
        </w:rPr>
      </w:pPr>
      <w:r w:rsidRPr="00800F3B">
        <w:rPr>
          <w:b/>
          <w:bCs/>
          <w:color w:val="000000" w:themeColor="text1"/>
        </w:rPr>
        <w:t>Z MAŁOLETNIMI ORAZ POSIADANIU STANDARDÓW OCHRONY MAŁOLETNICH</w:t>
      </w:r>
    </w:p>
    <w:p w14:paraId="2AD5AF82" w14:textId="7080F124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62BADC86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35AAF9C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………………………………..</w:t>
      </w:r>
    </w:p>
    <w:p w14:paraId="7B3C9C0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nazwa firmy lub instytucji (biura turystycznego)</w:t>
      </w:r>
    </w:p>
    <w:p w14:paraId="5F3BCCB4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14290CE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………………………………..</w:t>
      </w:r>
    </w:p>
    <w:p w14:paraId="05E0C8E5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siedziba</w:t>
      </w:r>
    </w:p>
    <w:p w14:paraId="1B87BDE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418D100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………………………………..</w:t>
      </w:r>
    </w:p>
    <w:p w14:paraId="5BAD80FD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dyrektor/osoba kierująca</w:t>
      </w:r>
    </w:p>
    <w:p w14:paraId="4FDE7FCB" w14:textId="7A608BC9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5D9787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22EF78C0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Oświadczenie o weryfikacji osób dopuszczonych do działalności z małoletnimi oraz posiadaniu</w:t>
      </w:r>
    </w:p>
    <w:p w14:paraId="57F8197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Standardów ochrony małoletnich</w:t>
      </w:r>
    </w:p>
    <w:p w14:paraId="6AD96562" w14:textId="24A13F42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3113580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p w14:paraId="4E253FC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Oświadczam, że ………………………………………………………………………………………………...</w:t>
      </w:r>
    </w:p>
    <w:p w14:paraId="060CFF2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zgodnie z Art. 21 -22c ustawy z dnia 13 maja 2016 r. o przeciwdziałaniu zagrożeniom przestępczością na tle</w:t>
      </w:r>
    </w:p>
    <w:p w14:paraId="3BA53BAF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seksualnym i ochronie małoletnich:</w:t>
      </w:r>
    </w:p>
    <w:p w14:paraId="4CEF6B1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sprawdza osoby dopuszczone do działalności z małoletnimi w Rejestrze Sprawców Przestępstw na</w:t>
      </w:r>
    </w:p>
    <w:p w14:paraId="17ECF667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Tle Seksualnym,</w:t>
      </w:r>
    </w:p>
    <w:p w14:paraId="78B5901A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uzyskuje o nich informacje z Krajowego Rejestru Karnego w zakresie przestępstw określonych w</w:t>
      </w:r>
    </w:p>
    <w:p w14:paraId="6866289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rozdz. XIX k.k. (przestępstwa przeciwko życiu i zdrowiu) i XXV k.k. (przestępstwa przeciwko</w:t>
      </w:r>
    </w:p>
    <w:p w14:paraId="3230C98E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wolności seksualnej i obyczajowości) oraz w zakresie art. 189a k.k. (handel ludźmi), art. 207 k.k.</w:t>
      </w:r>
    </w:p>
    <w:p w14:paraId="14B1211C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(znęcanie się nad osobą najbliższą lub pozostającą w stosunku zależności) oraz przestępstw z ustawy</w:t>
      </w:r>
    </w:p>
    <w:p w14:paraId="6A4FDE73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o przeciwdziałaniu narkomanii,</w:t>
      </w:r>
    </w:p>
    <w:p w14:paraId="1515D339" w14:textId="77777777" w:rsidR="00800F3B" w:rsidRPr="00800F3B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>• posiada Standardy ochrony małoletnich.</w:t>
      </w:r>
    </w:p>
    <w:p w14:paraId="0A7C156F" w14:textId="328A5ED8" w:rsidR="00FB2153" w:rsidRPr="009606AA" w:rsidRDefault="00800F3B" w:rsidP="007510F1">
      <w:pPr>
        <w:spacing w:after="0" w:line="240" w:lineRule="auto"/>
        <w:rPr>
          <w:color w:val="000000" w:themeColor="text1"/>
        </w:rPr>
      </w:pPr>
      <w:r w:rsidRPr="00800F3B">
        <w:rPr>
          <w:color w:val="000000" w:themeColor="text1"/>
        </w:rPr>
        <w:t xml:space="preserve"> </w:t>
      </w:r>
    </w:p>
    <w:sectPr w:rsidR="00FB2153" w:rsidRPr="009606AA" w:rsidSect="00FB2153">
      <w:pgSz w:w="11910" w:h="16840"/>
      <w:pgMar w:top="720" w:right="720" w:bottom="720" w:left="720" w:header="0" w:footer="76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769A99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7BB494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7A44672"/>
    <w:multiLevelType w:val="hybridMultilevel"/>
    <w:tmpl w:val="69FEAD3A"/>
    <w:lvl w:ilvl="0" w:tplc="3098A0AA">
      <w:start w:val="1"/>
      <w:numFmt w:val="decimal"/>
      <w:lvlText w:val="%1."/>
      <w:lvlJc w:val="left"/>
      <w:pPr>
        <w:ind w:left="670" w:hanging="294"/>
      </w:pPr>
      <w:rPr>
        <w:rFonts w:ascii="Palatino Linotype" w:eastAsia="Palatino Linotype" w:hAnsi="Palatino Linotype" w:cs="Palatino Linotype" w:hint="default"/>
        <w:w w:val="100"/>
        <w:sz w:val="24"/>
        <w:szCs w:val="24"/>
        <w:lang w:val="pl-PL" w:eastAsia="en-US" w:bidi="ar-SA"/>
      </w:rPr>
    </w:lvl>
    <w:lvl w:ilvl="1" w:tplc="1D5CA588">
      <w:numFmt w:val="bullet"/>
      <w:lvlText w:val="•"/>
      <w:lvlJc w:val="left"/>
      <w:pPr>
        <w:ind w:left="1564" w:hanging="294"/>
      </w:pPr>
      <w:rPr>
        <w:lang w:val="pl-PL" w:eastAsia="en-US" w:bidi="ar-SA"/>
      </w:rPr>
    </w:lvl>
    <w:lvl w:ilvl="2" w:tplc="F8A22C12">
      <w:numFmt w:val="bullet"/>
      <w:lvlText w:val="•"/>
      <w:lvlJc w:val="left"/>
      <w:pPr>
        <w:ind w:left="2449" w:hanging="294"/>
      </w:pPr>
      <w:rPr>
        <w:lang w:val="pl-PL" w:eastAsia="en-US" w:bidi="ar-SA"/>
      </w:rPr>
    </w:lvl>
    <w:lvl w:ilvl="3" w:tplc="2620F336">
      <w:numFmt w:val="bullet"/>
      <w:lvlText w:val="•"/>
      <w:lvlJc w:val="left"/>
      <w:pPr>
        <w:ind w:left="3333" w:hanging="294"/>
      </w:pPr>
      <w:rPr>
        <w:lang w:val="pl-PL" w:eastAsia="en-US" w:bidi="ar-SA"/>
      </w:rPr>
    </w:lvl>
    <w:lvl w:ilvl="4" w:tplc="F648C3B2">
      <w:numFmt w:val="bullet"/>
      <w:lvlText w:val="•"/>
      <w:lvlJc w:val="left"/>
      <w:pPr>
        <w:ind w:left="4218" w:hanging="294"/>
      </w:pPr>
      <w:rPr>
        <w:lang w:val="pl-PL" w:eastAsia="en-US" w:bidi="ar-SA"/>
      </w:rPr>
    </w:lvl>
    <w:lvl w:ilvl="5" w:tplc="34A4D602">
      <w:numFmt w:val="bullet"/>
      <w:lvlText w:val="•"/>
      <w:lvlJc w:val="left"/>
      <w:pPr>
        <w:ind w:left="5102" w:hanging="294"/>
      </w:pPr>
      <w:rPr>
        <w:lang w:val="pl-PL" w:eastAsia="en-US" w:bidi="ar-SA"/>
      </w:rPr>
    </w:lvl>
    <w:lvl w:ilvl="6" w:tplc="C72C6F9C">
      <w:numFmt w:val="bullet"/>
      <w:lvlText w:val="•"/>
      <w:lvlJc w:val="left"/>
      <w:pPr>
        <w:ind w:left="5987" w:hanging="294"/>
      </w:pPr>
      <w:rPr>
        <w:lang w:val="pl-PL" w:eastAsia="en-US" w:bidi="ar-SA"/>
      </w:rPr>
    </w:lvl>
    <w:lvl w:ilvl="7" w:tplc="1F929404">
      <w:numFmt w:val="bullet"/>
      <w:lvlText w:val="•"/>
      <w:lvlJc w:val="left"/>
      <w:pPr>
        <w:ind w:left="6871" w:hanging="294"/>
      </w:pPr>
      <w:rPr>
        <w:lang w:val="pl-PL" w:eastAsia="en-US" w:bidi="ar-SA"/>
      </w:rPr>
    </w:lvl>
    <w:lvl w:ilvl="8" w:tplc="0542085C">
      <w:numFmt w:val="bullet"/>
      <w:lvlText w:val="•"/>
      <w:lvlJc w:val="left"/>
      <w:pPr>
        <w:ind w:left="7756" w:hanging="294"/>
      </w:pPr>
      <w:rPr>
        <w:lang w:val="pl-PL" w:eastAsia="en-US" w:bidi="ar-SA"/>
      </w:rPr>
    </w:lvl>
  </w:abstractNum>
  <w:abstractNum w:abstractNumId="3" w15:restartNumberingAfterBreak="0">
    <w:nsid w:val="0D646169"/>
    <w:multiLevelType w:val="hybridMultilevel"/>
    <w:tmpl w:val="2A9AADFA"/>
    <w:lvl w:ilvl="0" w:tplc="B7F48C76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4" w15:restartNumberingAfterBreak="0">
    <w:nsid w:val="10BD4B66"/>
    <w:multiLevelType w:val="hybridMultilevel"/>
    <w:tmpl w:val="84FE9580"/>
    <w:lvl w:ilvl="0" w:tplc="04150011">
      <w:start w:val="1"/>
      <w:numFmt w:val="decimal"/>
      <w:lvlText w:val="%1)"/>
      <w:lvlJc w:val="left"/>
      <w:pPr>
        <w:ind w:left="856" w:hanging="358"/>
      </w:pPr>
      <w:rPr>
        <w:rFonts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04150001">
      <w:start w:val="1"/>
      <w:numFmt w:val="bullet"/>
      <w:lvlText w:val=""/>
      <w:lvlJc w:val="left"/>
      <w:pPr>
        <w:ind w:left="1622" w:hanging="358"/>
      </w:pPr>
      <w:rPr>
        <w:rFonts w:ascii="Symbol" w:hAnsi="Symbol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0F187600">
      <w:numFmt w:val="bullet"/>
      <w:lvlText w:val="•"/>
      <w:lvlJc w:val="left"/>
      <w:pPr>
        <w:ind w:left="1700" w:hanging="358"/>
      </w:pPr>
      <w:rPr>
        <w:lang w:val="pl-PL" w:eastAsia="en-US" w:bidi="ar-SA"/>
      </w:rPr>
    </w:lvl>
    <w:lvl w:ilvl="3" w:tplc="7BDE6B68">
      <w:numFmt w:val="bullet"/>
      <w:lvlText w:val="•"/>
      <w:lvlJc w:val="left"/>
      <w:pPr>
        <w:ind w:left="2706" w:hanging="358"/>
      </w:pPr>
      <w:rPr>
        <w:lang w:val="pl-PL" w:eastAsia="en-US" w:bidi="ar-SA"/>
      </w:rPr>
    </w:lvl>
    <w:lvl w:ilvl="4" w:tplc="D8388B86">
      <w:numFmt w:val="bullet"/>
      <w:lvlText w:val="•"/>
      <w:lvlJc w:val="left"/>
      <w:pPr>
        <w:ind w:left="3712" w:hanging="358"/>
      </w:pPr>
      <w:rPr>
        <w:lang w:val="pl-PL" w:eastAsia="en-US" w:bidi="ar-SA"/>
      </w:rPr>
    </w:lvl>
    <w:lvl w:ilvl="5" w:tplc="082CEE68">
      <w:numFmt w:val="bullet"/>
      <w:lvlText w:val="•"/>
      <w:lvlJc w:val="left"/>
      <w:pPr>
        <w:ind w:left="4719" w:hanging="358"/>
      </w:pPr>
      <w:rPr>
        <w:lang w:val="pl-PL" w:eastAsia="en-US" w:bidi="ar-SA"/>
      </w:rPr>
    </w:lvl>
    <w:lvl w:ilvl="6" w:tplc="923802D6">
      <w:numFmt w:val="bullet"/>
      <w:lvlText w:val="•"/>
      <w:lvlJc w:val="left"/>
      <w:pPr>
        <w:ind w:left="5725" w:hanging="358"/>
      </w:pPr>
      <w:rPr>
        <w:lang w:val="pl-PL" w:eastAsia="en-US" w:bidi="ar-SA"/>
      </w:rPr>
    </w:lvl>
    <w:lvl w:ilvl="7" w:tplc="1B281C08">
      <w:numFmt w:val="bullet"/>
      <w:lvlText w:val="•"/>
      <w:lvlJc w:val="left"/>
      <w:pPr>
        <w:ind w:left="6732" w:hanging="358"/>
      </w:pPr>
      <w:rPr>
        <w:lang w:val="pl-PL" w:eastAsia="en-US" w:bidi="ar-SA"/>
      </w:rPr>
    </w:lvl>
    <w:lvl w:ilvl="8" w:tplc="A56E1684">
      <w:numFmt w:val="bullet"/>
      <w:lvlText w:val="•"/>
      <w:lvlJc w:val="left"/>
      <w:pPr>
        <w:ind w:left="7738" w:hanging="358"/>
      </w:pPr>
      <w:rPr>
        <w:lang w:val="pl-PL" w:eastAsia="en-US" w:bidi="ar-SA"/>
      </w:rPr>
    </w:lvl>
  </w:abstractNum>
  <w:abstractNum w:abstractNumId="5" w15:restartNumberingAfterBreak="0">
    <w:nsid w:val="14246C0A"/>
    <w:multiLevelType w:val="hybridMultilevel"/>
    <w:tmpl w:val="FE5A72DC"/>
    <w:lvl w:ilvl="0" w:tplc="F9B8AE4C">
      <w:start w:val="1"/>
      <w:numFmt w:val="decimal"/>
      <w:lvlText w:val="%1."/>
      <w:lvlJc w:val="left"/>
      <w:pPr>
        <w:ind w:left="476" w:hanging="360"/>
      </w:pPr>
      <w:rPr>
        <w:rFonts w:ascii="Times New Roman" w:eastAsia="Arial MT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7FB24E0E">
      <w:numFmt w:val="bullet"/>
      <w:lvlText w:val="•"/>
      <w:lvlJc w:val="left"/>
      <w:pPr>
        <w:ind w:left="1288" w:hanging="360"/>
      </w:pPr>
      <w:rPr>
        <w:lang w:val="pl-PL" w:eastAsia="en-US" w:bidi="ar-SA"/>
      </w:rPr>
    </w:lvl>
    <w:lvl w:ilvl="2" w:tplc="F94095C0">
      <w:numFmt w:val="bullet"/>
      <w:lvlText w:val="•"/>
      <w:lvlJc w:val="left"/>
      <w:pPr>
        <w:ind w:left="2097" w:hanging="360"/>
      </w:pPr>
      <w:rPr>
        <w:lang w:val="pl-PL" w:eastAsia="en-US" w:bidi="ar-SA"/>
      </w:rPr>
    </w:lvl>
    <w:lvl w:ilvl="3" w:tplc="4EE07C6E">
      <w:numFmt w:val="bullet"/>
      <w:lvlText w:val="•"/>
      <w:lvlJc w:val="left"/>
      <w:pPr>
        <w:ind w:left="2905" w:hanging="360"/>
      </w:pPr>
      <w:rPr>
        <w:lang w:val="pl-PL" w:eastAsia="en-US" w:bidi="ar-SA"/>
      </w:rPr>
    </w:lvl>
    <w:lvl w:ilvl="4" w:tplc="187E0612">
      <w:numFmt w:val="bullet"/>
      <w:lvlText w:val="•"/>
      <w:lvlJc w:val="left"/>
      <w:pPr>
        <w:ind w:left="3714" w:hanging="360"/>
      </w:pPr>
      <w:rPr>
        <w:lang w:val="pl-PL" w:eastAsia="en-US" w:bidi="ar-SA"/>
      </w:rPr>
    </w:lvl>
    <w:lvl w:ilvl="5" w:tplc="6330C138">
      <w:numFmt w:val="bullet"/>
      <w:lvlText w:val="•"/>
      <w:lvlJc w:val="left"/>
      <w:pPr>
        <w:ind w:left="4523" w:hanging="360"/>
      </w:pPr>
      <w:rPr>
        <w:lang w:val="pl-PL" w:eastAsia="en-US" w:bidi="ar-SA"/>
      </w:rPr>
    </w:lvl>
    <w:lvl w:ilvl="6" w:tplc="F7F2AE36">
      <w:numFmt w:val="bullet"/>
      <w:lvlText w:val="•"/>
      <w:lvlJc w:val="left"/>
      <w:pPr>
        <w:ind w:left="5331" w:hanging="360"/>
      </w:pPr>
      <w:rPr>
        <w:lang w:val="pl-PL" w:eastAsia="en-US" w:bidi="ar-SA"/>
      </w:rPr>
    </w:lvl>
    <w:lvl w:ilvl="7" w:tplc="DF52F122">
      <w:numFmt w:val="bullet"/>
      <w:lvlText w:val="•"/>
      <w:lvlJc w:val="left"/>
      <w:pPr>
        <w:ind w:left="6140" w:hanging="360"/>
      </w:pPr>
      <w:rPr>
        <w:lang w:val="pl-PL" w:eastAsia="en-US" w:bidi="ar-SA"/>
      </w:rPr>
    </w:lvl>
    <w:lvl w:ilvl="8" w:tplc="554232EA">
      <w:numFmt w:val="bullet"/>
      <w:lvlText w:val="•"/>
      <w:lvlJc w:val="left"/>
      <w:pPr>
        <w:ind w:left="6949" w:hanging="360"/>
      </w:pPr>
      <w:rPr>
        <w:lang w:val="pl-PL" w:eastAsia="en-US" w:bidi="ar-SA"/>
      </w:rPr>
    </w:lvl>
  </w:abstractNum>
  <w:abstractNum w:abstractNumId="6" w15:restartNumberingAfterBreak="0">
    <w:nsid w:val="160324D2"/>
    <w:multiLevelType w:val="hybridMultilevel"/>
    <w:tmpl w:val="66C2BEBC"/>
    <w:lvl w:ilvl="0" w:tplc="04150011">
      <w:start w:val="1"/>
      <w:numFmt w:val="decimal"/>
      <w:lvlText w:val="%1)"/>
      <w:lvlJc w:val="left"/>
      <w:pPr>
        <w:ind w:left="1060" w:hanging="360"/>
      </w:p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7" w15:restartNumberingAfterBreak="0">
    <w:nsid w:val="162D7B0F"/>
    <w:multiLevelType w:val="hybridMultilevel"/>
    <w:tmpl w:val="A0C4FD38"/>
    <w:lvl w:ilvl="0" w:tplc="E9CE1B9E">
      <w:numFmt w:val="bullet"/>
      <w:lvlText w:val="*"/>
      <w:lvlJc w:val="left"/>
      <w:pPr>
        <w:ind w:left="231" w:hanging="128"/>
      </w:pPr>
      <w:rPr>
        <w:rFonts w:ascii="Palatino Linotype" w:eastAsia="Palatino Linotype" w:hAnsi="Palatino Linotype" w:cs="Palatino Linotype" w:hint="default"/>
        <w:w w:val="100"/>
        <w:sz w:val="20"/>
        <w:szCs w:val="20"/>
        <w:lang w:val="pl-PL" w:eastAsia="en-US" w:bidi="ar-SA"/>
      </w:rPr>
    </w:lvl>
    <w:lvl w:ilvl="1" w:tplc="EFDA3014">
      <w:numFmt w:val="bullet"/>
      <w:lvlText w:val="•"/>
      <w:lvlJc w:val="left"/>
      <w:pPr>
        <w:ind w:left="1168" w:hanging="128"/>
      </w:pPr>
      <w:rPr>
        <w:lang w:val="pl-PL" w:eastAsia="en-US" w:bidi="ar-SA"/>
      </w:rPr>
    </w:lvl>
    <w:lvl w:ilvl="2" w:tplc="D266407E">
      <w:numFmt w:val="bullet"/>
      <w:lvlText w:val="•"/>
      <w:lvlJc w:val="left"/>
      <w:pPr>
        <w:ind w:left="2097" w:hanging="128"/>
      </w:pPr>
      <w:rPr>
        <w:lang w:val="pl-PL" w:eastAsia="en-US" w:bidi="ar-SA"/>
      </w:rPr>
    </w:lvl>
    <w:lvl w:ilvl="3" w:tplc="949464C4">
      <w:numFmt w:val="bullet"/>
      <w:lvlText w:val="•"/>
      <w:lvlJc w:val="left"/>
      <w:pPr>
        <w:ind w:left="3025" w:hanging="128"/>
      </w:pPr>
      <w:rPr>
        <w:lang w:val="pl-PL" w:eastAsia="en-US" w:bidi="ar-SA"/>
      </w:rPr>
    </w:lvl>
    <w:lvl w:ilvl="4" w:tplc="10608D72">
      <w:numFmt w:val="bullet"/>
      <w:lvlText w:val="•"/>
      <w:lvlJc w:val="left"/>
      <w:pPr>
        <w:ind w:left="3954" w:hanging="128"/>
      </w:pPr>
      <w:rPr>
        <w:lang w:val="pl-PL" w:eastAsia="en-US" w:bidi="ar-SA"/>
      </w:rPr>
    </w:lvl>
    <w:lvl w:ilvl="5" w:tplc="D81E993E">
      <w:numFmt w:val="bullet"/>
      <w:lvlText w:val="•"/>
      <w:lvlJc w:val="left"/>
      <w:pPr>
        <w:ind w:left="4882" w:hanging="128"/>
      </w:pPr>
      <w:rPr>
        <w:lang w:val="pl-PL" w:eastAsia="en-US" w:bidi="ar-SA"/>
      </w:rPr>
    </w:lvl>
    <w:lvl w:ilvl="6" w:tplc="66540188">
      <w:numFmt w:val="bullet"/>
      <w:lvlText w:val="•"/>
      <w:lvlJc w:val="left"/>
      <w:pPr>
        <w:ind w:left="5811" w:hanging="128"/>
      </w:pPr>
      <w:rPr>
        <w:lang w:val="pl-PL" w:eastAsia="en-US" w:bidi="ar-SA"/>
      </w:rPr>
    </w:lvl>
    <w:lvl w:ilvl="7" w:tplc="2AA8BEFC">
      <w:numFmt w:val="bullet"/>
      <w:lvlText w:val="•"/>
      <w:lvlJc w:val="left"/>
      <w:pPr>
        <w:ind w:left="6739" w:hanging="128"/>
      </w:pPr>
      <w:rPr>
        <w:lang w:val="pl-PL" w:eastAsia="en-US" w:bidi="ar-SA"/>
      </w:rPr>
    </w:lvl>
    <w:lvl w:ilvl="8" w:tplc="6BA4E4E4">
      <w:numFmt w:val="bullet"/>
      <w:lvlText w:val="•"/>
      <w:lvlJc w:val="left"/>
      <w:pPr>
        <w:ind w:left="7668" w:hanging="128"/>
      </w:pPr>
      <w:rPr>
        <w:lang w:val="pl-PL" w:eastAsia="en-US" w:bidi="ar-SA"/>
      </w:rPr>
    </w:lvl>
  </w:abstractNum>
  <w:abstractNum w:abstractNumId="8" w15:restartNumberingAfterBreak="0">
    <w:nsid w:val="17F241CE"/>
    <w:multiLevelType w:val="hybridMultilevel"/>
    <w:tmpl w:val="93D28940"/>
    <w:lvl w:ilvl="0" w:tplc="CB5ABA4A">
      <w:start w:val="1"/>
      <w:numFmt w:val="decimal"/>
      <w:lvlText w:val="%1)"/>
      <w:lvlJc w:val="left"/>
      <w:pPr>
        <w:ind w:left="103" w:hanging="257"/>
      </w:pPr>
      <w:rPr>
        <w:rFonts w:ascii="Palatino Linotype" w:eastAsia="Palatino Linotype" w:hAnsi="Palatino Linotype" w:cs="Palatino Linotype" w:hint="default"/>
        <w:w w:val="100"/>
        <w:sz w:val="20"/>
        <w:szCs w:val="20"/>
        <w:lang w:val="pl-PL" w:eastAsia="en-US" w:bidi="ar-SA"/>
      </w:rPr>
    </w:lvl>
    <w:lvl w:ilvl="1" w:tplc="481A728A">
      <w:numFmt w:val="bullet"/>
      <w:lvlText w:val="•"/>
      <w:lvlJc w:val="left"/>
      <w:pPr>
        <w:ind w:left="1042" w:hanging="257"/>
      </w:pPr>
      <w:rPr>
        <w:lang w:val="pl-PL" w:eastAsia="en-US" w:bidi="ar-SA"/>
      </w:rPr>
    </w:lvl>
    <w:lvl w:ilvl="2" w:tplc="B1187434">
      <w:numFmt w:val="bullet"/>
      <w:lvlText w:val="•"/>
      <w:lvlJc w:val="left"/>
      <w:pPr>
        <w:ind w:left="1985" w:hanging="257"/>
      </w:pPr>
      <w:rPr>
        <w:lang w:val="pl-PL" w:eastAsia="en-US" w:bidi="ar-SA"/>
      </w:rPr>
    </w:lvl>
    <w:lvl w:ilvl="3" w:tplc="55504B14">
      <w:numFmt w:val="bullet"/>
      <w:lvlText w:val="•"/>
      <w:lvlJc w:val="left"/>
      <w:pPr>
        <w:ind w:left="2927" w:hanging="257"/>
      </w:pPr>
      <w:rPr>
        <w:lang w:val="pl-PL" w:eastAsia="en-US" w:bidi="ar-SA"/>
      </w:rPr>
    </w:lvl>
    <w:lvl w:ilvl="4" w:tplc="A2201076">
      <w:numFmt w:val="bullet"/>
      <w:lvlText w:val="•"/>
      <w:lvlJc w:val="left"/>
      <w:pPr>
        <w:ind w:left="3870" w:hanging="257"/>
      </w:pPr>
      <w:rPr>
        <w:lang w:val="pl-PL" w:eastAsia="en-US" w:bidi="ar-SA"/>
      </w:rPr>
    </w:lvl>
    <w:lvl w:ilvl="5" w:tplc="DD0221A6">
      <w:numFmt w:val="bullet"/>
      <w:lvlText w:val="•"/>
      <w:lvlJc w:val="left"/>
      <w:pPr>
        <w:ind w:left="4812" w:hanging="257"/>
      </w:pPr>
      <w:rPr>
        <w:lang w:val="pl-PL" w:eastAsia="en-US" w:bidi="ar-SA"/>
      </w:rPr>
    </w:lvl>
    <w:lvl w:ilvl="6" w:tplc="5CC429EE">
      <w:numFmt w:val="bullet"/>
      <w:lvlText w:val="•"/>
      <w:lvlJc w:val="left"/>
      <w:pPr>
        <w:ind w:left="5755" w:hanging="257"/>
      </w:pPr>
      <w:rPr>
        <w:lang w:val="pl-PL" w:eastAsia="en-US" w:bidi="ar-SA"/>
      </w:rPr>
    </w:lvl>
    <w:lvl w:ilvl="7" w:tplc="1A2C72A0">
      <w:numFmt w:val="bullet"/>
      <w:lvlText w:val="•"/>
      <w:lvlJc w:val="left"/>
      <w:pPr>
        <w:ind w:left="6697" w:hanging="257"/>
      </w:pPr>
      <w:rPr>
        <w:lang w:val="pl-PL" w:eastAsia="en-US" w:bidi="ar-SA"/>
      </w:rPr>
    </w:lvl>
    <w:lvl w:ilvl="8" w:tplc="F604C3DA">
      <w:numFmt w:val="bullet"/>
      <w:lvlText w:val="•"/>
      <w:lvlJc w:val="left"/>
      <w:pPr>
        <w:ind w:left="7640" w:hanging="257"/>
      </w:pPr>
      <w:rPr>
        <w:lang w:val="pl-PL" w:eastAsia="en-US" w:bidi="ar-SA"/>
      </w:rPr>
    </w:lvl>
  </w:abstractNum>
  <w:abstractNum w:abstractNumId="9" w15:restartNumberingAfterBreak="0">
    <w:nsid w:val="181D491C"/>
    <w:multiLevelType w:val="hybridMultilevel"/>
    <w:tmpl w:val="A2C877D4"/>
    <w:lvl w:ilvl="0" w:tplc="40764998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0" w15:restartNumberingAfterBreak="0">
    <w:nsid w:val="19563409"/>
    <w:multiLevelType w:val="multilevel"/>
    <w:tmpl w:val="DC6E2A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B60DA4"/>
    <w:multiLevelType w:val="hybridMultilevel"/>
    <w:tmpl w:val="AD52BFF8"/>
    <w:lvl w:ilvl="0" w:tplc="E4984C7C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2" w15:restartNumberingAfterBreak="0">
    <w:nsid w:val="1BA652CE"/>
    <w:multiLevelType w:val="hybridMultilevel"/>
    <w:tmpl w:val="FEFCD766"/>
    <w:lvl w:ilvl="0" w:tplc="1F60295A">
      <w:start w:val="1"/>
      <w:numFmt w:val="decimal"/>
      <w:lvlText w:val="%1."/>
      <w:lvlJc w:val="left"/>
      <w:pPr>
        <w:ind w:left="363" w:hanging="260"/>
      </w:pPr>
      <w:rPr>
        <w:rFonts w:ascii="Trebuchet MS" w:eastAsia="Trebuchet MS" w:hAnsi="Trebuchet MS" w:cs="Trebuchet MS" w:hint="default"/>
        <w:spacing w:val="-19"/>
        <w:w w:val="66"/>
        <w:sz w:val="26"/>
        <w:szCs w:val="26"/>
        <w:lang w:val="pl-PL" w:eastAsia="en-US" w:bidi="ar-SA"/>
      </w:rPr>
    </w:lvl>
    <w:lvl w:ilvl="1" w:tplc="A72AA028">
      <w:numFmt w:val="bullet"/>
      <w:lvlText w:val="•"/>
      <w:lvlJc w:val="left"/>
      <w:pPr>
        <w:ind w:left="670" w:hanging="284"/>
      </w:pPr>
      <w:rPr>
        <w:rFonts w:ascii="Lucida Sans Unicode" w:eastAsia="Lucida Sans Unicode" w:hAnsi="Lucida Sans Unicode" w:cs="Lucida Sans Unicode" w:hint="default"/>
        <w:w w:val="158"/>
        <w:sz w:val="16"/>
        <w:szCs w:val="16"/>
        <w:lang w:val="pl-PL" w:eastAsia="en-US" w:bidi="ar-SA"/>
      </w:rPr>
    </w:lvl>
    <w:lvl w:ilvl="2" w:tplc="A906E214">
      <w:numFmt w:val="bullet"/>
      <w:lvlText w:val="•"/>
      <w:lvlJc w:val="left"/>
      <w:pPr>
        <w:ind w:left="1662" w:hanging="284"/>
      </w:pPr>
      <w:rPr>
        <w:lang w:val="pl-PL" w:eastAsia="en-US" w:bidi="ar-SA"/>
      </w:rPr>
    </w:lvl>
    <w:lvl w:ilvl="3" w:tplc="A46EC222">
      <w:numFmt w:val="bullet"/>
      <w:lvlText w:val="•"/>
      <w:lvlJc w:val="left"/>
      <w:pPr>
        <w:ind w:left="2645" w:hanging="284"/>
      </w:pPr>
      <w:rPr>
        <w:lang w:val="pl-PL" w:eastAsia="en-US" w:bidi="ar-SA"/>
      </w:rPr>
    </w:lvl>
    <w:lvl w:ilvl="4" w:tplc="06A06C3C">
      <w:numFmt w:val="bullet"/>
      <w:lvlText w:val="•"/>
      <w:lvlJc w:val="left"/>
      <w:pPr>
        <w:ind w:left="3628" w:hanging="284"/>
      </w:pPr>
      <w:rPr>
        <w:lang w:val="pl-PL" w:eastAsia="en-US" w:bidi="ar-SA"/>
      </w:rPr>
    </w:lvl>
    <w:lvl w:ilvl="5" w:tplc="B8ECDFB6">
      <w:numFmt w:val="bullet"/>
      <w:lvlText w:val="•"/>
      <w:lvlJc w:val="left"/>
      <w:pPr>
        <w:ind w:left="4611" w:hanging="284"/>
      </w:pPr>
      <w:rPr>
        <w:lang w:val="pl-PL" w:eastAsia="en-US" w:bidi="ar-SA"/>
      </w:rPr>
    </w:lvl>
    <w:lvl w:ilvl="6" w:tplc="D30C140E">
      <w:numFmt w:val="bullet"/>
      <w:lvlText w:val="•"/>
      <w:lvlJc w:val="left"/>
      <w:pPr>
        <w:ind w:left="5594" w:hanging="284"/>
      </w:pPr>
      <w:rPr>
        <w:lang w:val="pl-PL" w:eastAsia="en-US" w:bidi="ar-SA"/>
      </w:rPr>
    </w:lvl>
    <w:lvl w:ilvl="7" w:tplc="E29E77EE">
      <w:numFmt w:val="bullet"/>
      <w:lvlText w:val="•"/>
      <w:lvlJc w:val="left"/>
      <w:pPr>
        <w:ind w:left="6577" w:hanging="284"/>
      </w:pPr>
      <w:rPr>
        <w:lang w:val="pl-PL" w:eastAsia="en-US" w:bidi="ar-SA"/>
      </w:rPr>
    </w:lvl>
    <w:lvl w:ilvl="8" w:tplc="44F01012">
      <w:numFmt w:val="bullet"/>
      <w:lvlText w:val="•"/>
      <w:lvlJc w:val="left"/>
      <w:pPr>
        <w:ind w:left="7559" w:hanging="284"/>
      </w:pPr>
      <w:rPr>
        <w:lang w:val="pl-PL" w:eastAsia="en-US" w:bidi="ar-SA"/>
      </w:rPr>
    </w:lvl>
  </w:abstractNum>
  <w:abstractNum w:abstractNumId="13" w15:restartNumberingAfterBreak="0">
    <w:nsid w:val="1D0D3165"/>
    <w:multiLevelType w:val="multilevel"/>
    <w:tmpl w:val="6AE8E8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E74218"/>
    <w:multiLevelType w:val="hybridMultilevel"/>
    <w:tmpl w:val="C5C483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FA68E1"/>
    <w:multiLevelType w:val="hybridMultilevel"/>
    <w:tmpl w:val="98A0D050"/>
    <w:lvl w:ilvl="0" w:tplc="3E1E6424">
      <w:start w:val="1"/>
      <w:numFmt w:val="decimal"/>
      <w:lvlText w:val="%1)"/>
      <w:lvlJc w:val="left"/>
      <w:pPr>
        <w:ind w:left="103" w:hanging="207"/>
      </w:pPr>
      <w:rPr>
        <w:rFonts w:ascii="Palatino Linotype" w:eastAsia="Palatino Linotype" w:hAnsi="Palatino Linotype" w:cs="Palatino Linotype" w:hint="default"/>
        <w:w w:val="100"/>
        <w:sz w:val="20"/>
        <w:szCs w:val="20"/>
        <w:lang w:val="pl-PL" w:eastAsia="en-US" w:bidi="ar-SA"/>
      </w:rPr>
    </w:lvl>
    <w:lvl w:ilvl="1" w:tplc="4D0091C0">
      <w:numFmt w:val="bullet"/>
      <w:lvlText w:val="•"/>
      <w:lvlJc w:val="left"/>
      <w:pPr>
        <w:ind w:left="670" w:hanging="284"/>
      </w:pPr>
      <w:rPr>
        <w:rFonts w:ascii="Lucida Sans Unicode" w:eastAsia="Lucida Sans Unicode" w:hAnsi="Lucida Sans Unicode" w:cs="Lucida Sans Unicode" w:hint="default"/>
        <w:w w:val="158"/>
        <w:sz w:val="16"/>
        <w:szCs w:val="16"/>
        <w:lang w:val="pl-PL" w:eastAsia="en-US" w:bidi="ar-SA"/>
      </w:rPr>
    </w:lvl>
    <w:lvl w:ilvl="2" w:tplc="EF1CAF74">
      <w:numFmt w:val="bullet"/>
      <w:lvlText w:val="•"/>
      <w:lvlJc w:val="left"/>
      <w:pPr>
        <w:ind w:left="1662" w:hanging="284"/>
      </w:pPr>
      <w:rPr>
        <w:lang w:val="pl-PL" w:eastAsia="en-US" w:bidi="ar-SA"/>
      </w:rPr>
    </w:lvl>
    <w:lvl w:ilvl="3" w:tplc="6E3ED302">
      <w:numFmt w:val="bullet"/>
      <w:lvlText w:val="•"/>
      <w:lvlJc w:val="left"/>
      <w:pPr>
        <w:ind w:left="2645" w:hanging="284"/>
      </w:pPr>
      <w:rPr>
        <w:lang w:val="pl-PL" w:eastAsia="en-US" w:bidi="ar-SA"/>
      </w:rPr>
    </w:lvl>
    <w:lvl w:ilvl="4" w:tplc="6EC63B2A">
      <w:numFmt w:val="bullet"/>
      <w:lvlText w:val="•"/>
      <w:lvlJc w:val="left"/>
      <w:pPr>
        <w:ind w:left="3628" w:hanging="284"/>
      </w:pPr>
      <w:rPr>
        <w:lang w:val="pl-PL" w:eastAsia="en-US" w:bidi="ar-SA"/>
      </w:rPr>
    </w:lvl>
    <w:lvl w:ilvl="5" w:tplc="27E87884">
      <w:numFmt w:val="bullet"/>
      <w:lvlText w:val="•"/>
      <w:lvlJc w:val="left"/>
      <w:pPr>
        <w:ind w:left="4611" w:hanging="284"/>
      </w:pPr>
      <w:rPr>
        <w:lang w:val="pl-PL" w:eastAsia="en-US" w:bidi="ar-SA"/>
      </w:rPr>
    </w:lvl>
    <w:lvl w:ilvl="6" w:tplc="DC52D2C2">
      <w:numFmt w:val="bullet"/>
      <w:lvlText w:val="•"/>
      <w:lvlJc w:val="left"/>
      <w:pPr>
        <w:ind w:left="5594" w:hanging="284"/>
      </w:pPr>
      <w:rPr>
        <w:lang w:val="pl-PL" w:eastAsia="en-US" w:bidi="ar-SA"/>
      </w:rPr>
    </w:lvl>
    <w:lvl w:ilvl="7" w:tplc="0194D8AE">
      <w:numFmt w:val="bullet"/>
      <w:lvlText w:val="•"/>
      <w:lvlJc w:val="left"/>
      <w:pPr>
        <w:ind w:left="6577" w:hanging="284"/>
      </w:pPr>
      <w:rPr>
        <w:lang w:val="pl-PL" w:eastAsia="en-US" w:bidi="ar-SA"/>
      </w:rPr>
    </w:lvl>
    <w:lvl w:ilvl="8" w:tplc="3ECA5472">
      <w:numFmt w:val="bullet"/>
      <w:lvlText w:val="•"/>
      <w:lvlJc w:val="left"/>
      <w:pPr>
        <w:ind w:left="7559" w:hanging="284"/>
      </w:pPr>
      <w:rPr>
        <w:lang w:val="pl-PL" w:eastAsia="en-US" w:bidi="ar-SA"/>
      </w:rPr>
    </w:lvl>
  </w:abstractNum>
  <w:abstractNum w:abstractNumId="16" w15:restartNumberingAfterBreak="0">
    <w:nsid w:val="2DF41887"/>
    <w:multiLevelType w:val="hybridMultilevel"/>
    <w:tmpl w:val="3A7AD9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1F5C3F"/>
    <w:multiLevelType w:val="hybridMultilevel"/>
    <w:tmpl w:val="3932970E"/>
    <w:lvl w:ilvl="0" w:tplc="B7F48C76">
      <w:start w:val="1"/>
      <w:numFmt w:val="decimal"/>
      <w:lvlText w:val="%1."/>
      <w:lvlJc w:val="left"/>
      <w:pPr>
        <w:ind w:left="14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8" w15:restartNumberingAfterBreak="0">
    <w:nsid w:val="4185443D"/>
    <w:multiLevelType w:val="hybridMultilevel"/>
    <w:tmpl w:val="469E8C02"/>
    <w:lvl w:ilvl="0" w:tplc="0415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9" w15:restartNumberingAfterBreak="0">
    <w:nsid w:val="42DA6A65"/>
    <w:multiLevelType w:val="hybridMultilevel"/>
    <w:tmpl w:val="66EA8CB8"/>
    <w:lvl w:ilvl="0" w:tplc="0415000F">
      <w:start w:val="1"/>
      <w:numFmt w:val="decimal"/>
      <w:lvlText w:val="%1."/>
      <w:lvlJc w:val="left"/>
      <w:pPr>
        <w:ind w:left="1060" w:hanging="360"/>
      </w:p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0" w15:restartNumberingAfterBreak="0">
    <w:nsid w:val="461A2921"/>
    <w:multiLevelType w:val="hybridMultilevel"/>
    <w:tmpl w:val="3AE0371C"/>
    <w:lvl w:ilvl="0" w:tplc="B5A04DC6">
      <w:start w:val="1"/>
      <w:numFmt w:val="decimal"/>
      <w:lvlText w:val="%1."/>
      <w:lvlJc w:val="left"/>
      <w:pPr>
        <w:ind w:left="670" w:hanging="294"/>
      </w:pPr>
      <w:rPr>
        <w:rFonts w:ascii="Palatino Linotype" w:eastAsia="Palatino Linotype" w:hAnsi="Palatino Linotype" w:cs="Palatino Linotype" w:hint="default"/>
        <w:w w:val="97"/>
        <w:sz w:val="24"/>
        <w:szCs w:val="24"/>
        <w:lang w:val="pl-PL" w:eastAsia="en-US" w:bidi="ar-SA"/>
      </w:rPr>
    </w:lvl>
    <w:lvl w:ilvl="1" w:tplc="23168D96">
      <w:numFmt w:val="bullet"/>
      <w:lvlText w:val="•"/>
      <w:lvlJc w:val="left"/>
      <w:pPr>
        <w:ind w:left="1564" w:hanging="294"/>
      </w:pPr>
      <w:rPr>
        <w:lang w:val="pl-PL" w:eastAsia="en-US" w:bidi="ar-SA"/>
      </w:rPr>
    </w:lvl>
    <w:lvl w:ilvl="2" w:tplc="21C6157A">
      <w:numFmt w:val="bullet"/>
      <w:lvlText w:val="•"/>
      <w:lvlJc w:val="left"/>
      <w:pPr>
        <w:ind w:left="2449" w:hanging="294"/>
      </w:pPr>
      <w:rPr>
        <w:lang w:val="pl-PL" w:eastAsia="en-US" w:bidi="ar-SA"/>
      </w:rPr>
    </w:lvl>
    <w:lvl w:ilvl="3" w:tplc="3CA25BB2">
      <w:numFmt w:val="bullet"/>
      <w:lvlText w:val="•"/>
      <w:lvlJc w:val="left"/>
      <w:pPr>
        <w:ind w:left="3333" w:hanging="294"/>
      </w:pPr>
      <w:rPr>
        <w:lang w:val="pl-PL" w:eastAsia="en-US" w:bidi="ar-SA"/>
      </w:rPr>
    </w:lvl>
    <w:lvl w:ilvl="4" w:tplc="43D48074">
      <w:numFmt w:val="bullet"/>
      <w:lvlText w:val="•"/>
      <w:lvlJc w:val="left"/>
      <w:pPr>
        <w:ind w:left="4218" w:hanging="294"/>
      </w:pPr>
      <w:rPr>
        <w:lang w:val="pl-PL" w:eastAsia="en-US" w:bidi="ar-SA"/>
      </w:rPr>
    </w:lvl>
    <w:lvl w:ilvl="5" w:tplc="58BC8358">
      <w:numFmt w:val="bullet"/>
      <w:lvlText w:val="•"/>
      <w:lvlJc w:val="left"/>
      <w:pPr>
        <w:ind w:left="5102" w:hanging="294"/>
      </w:pPr>
      <w:rPr>
        <w:lang w:val="pl-PL" w:eastAsia="en-US" w:bidi="ar-SA"/>
      </w:rPr>
    </w:lvl>
    <w:lvl w:ilvl="6" w:tplc="6E4019AE">
      <w:numFmt w:val="bullet"/>
      <w:lvlText w:val="•"/>
      <w:lvlJc w:val="left"/>
      <w:pPr>
        <w:ind w:left="5987" w:hanging="294"/>
      </w:pPr>
      <w:rPr>
        <w:lang w:val="pl-PL" w:eastAsia="en-US" w:bidi="ar-SA"/>
      </w:rPr>
    </w:lvl>
    <w:lvl w:ilvl="7" w:tplc="9BD0E8BE">
      <w:numFmt w:val="bullet"/>
      <w:lvlText w:val="•"/>
      <w:lvlJc w:val="left"/>
      <w:pPr>
        <w:ind w:left="6871" w:hanging="294"/>
      </w:pPr>
      <w:rPr>
        <w:lang w:val="pl-PL" w:eastAsia="en-US" w:bidi="ar-SA"/>
      </w:rPr>
    </w:lvl>
    <w:lvl w:ilvl="8" w:tplc="78DC12BE">
      <w:numFmt w:val="bullet"/>
      <w:lvlText w:val="•"/>
      <w:lvlJc w:val="left"/>
      <w:pPr>
        <w:ind w:left="7756" w:hanging="294"/>
      </w:pPr>
      <w:rPr>
        <w:lang w:val="pl-PL" w:eastAsia="en-US" w:bidi="ar-SA"/>
      </w:rPr>
    </w:lvl>
  </w:abstractNum>
  <w:abstractNum w:abstractNumId="21" w15:restartNumberingAfterBreak="0">
    <w:nsid w:val="467433E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4F2C191F"/>
    <w:multiLevelType w:val="hybridMultilevel"/>
    <w:tmpl w:val="4C40B48E"/>
    <w:lvl w:ilvl="0" w:tplc="04150011">
      <w:start w:val="1"/>
      <w:numFmt w:val="decimal"/>
      <w:lvlText w:val="%1)"/>
      <w:lvlJc w:val="left"/>
      <w:pPr>
        <w:ind w:left="1060" w:hanging="360"/>
      </w:pPr>
    </w:lvl>
    <w:lvl w:ilvl="1" w:tplc="57F4B9B0">
      <w:numFmt w:val="bullet"/>
      <w:lvlText w:val="•"/>
      <w:lvlJc w:val="left"/>
      <w:pPr>
        <w:ind w:left="1780" w:hanging="360"/>
      </w:pPr>
      <w:rPr>
        <w:rFonts w:ascii="Times New Roman" w:eastAsiaTheme="minorHAnsi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3" w15:restartNumberingAfterBreak="0">
    <w:nsid w:val="58770DDD"/>
    <w:multiLevelType w:val="hybridMultilevel"/>
    <w:tmpl w:val="EBF0EA1A"/>
    <w:lvl w:ilvl="0" w:tplc="04150011">
      <w:start w:val="1"/>
      <w:numFmt w:val="decimal"/>
      <w:lvlText w:val="%1)"/>
      <w:lvlJc w:val="left"/>
      <w:pPr>
        <w:ind w:left="856" w:hanging="358"/>
      </w:pPr>
      <w:rPr>
        <w:rFonts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FCC0ECF6">
      <w:start w:val="1"/>
      <w:numFmt w:val="lowerLetter"/>
      <w:lvlText w:val="%2)"/>
      <w:lvlJc w:val="left"/>
      <w:pPr>
        <w:ind w:left="1622" w:hanging="358"/>
      </w:pPr>
      <w:rPr>
        <w:rFonts w:ascii="Times New Roman" w:eastAsia="Arial MT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0F187600">
      <w:numFmt w:val="bullet"/>
      <w:lvlText w:val="•"/>
      <w:lvlJc w:val="left"/>
      <w:pPr>
        <w:ind w:left="1700" w:hanging="358"/>
      </w:pPr>
      <w:rPr>
        <w:lang w:val="pl-PL" w:eastAsia="en-US" w:bidi="ar-SA"/>
      </w:rPr>
    </w:lvl>
    <w:lvl w:ilvl="3" w:tplc="7BDE6B68">
      <w:numFmt w:val="bullet"/>
      <w:lvlText w:val="•"/>
      <w:lvlJc w:val="left"/>
      <w:pPr>
        <w:ind w:left="2706" w:hanging="358"/>
      </w:pPr>
      <w:rPr>
        <w:lang w:val="pl-PL" w:eastAsia="en-US" w:bidi="ar-SA"/>
      </w:rPr>
    </w:lvl>
    <w:lvl w:ilvl="4" w:tplc="D8388B86">
      <w:numFmt w:val="bullet"/>
      <w:lvlText w:val="•"/>
      <w:lvlJc w:val="left"/>
      <w:pPr>
        <w:ind w:left="3712" w:hanging="358"/>
      </w:pPr>
      <w:rPr>
        <w:lang w:val="pl-PL" w:eastAsia="en-US" w:bidi="ar-SA"/>
      </w:rPr>
    </w:lvl>
    <w:lvl w:ilvl="5" w:tplc="082CEE68">
      <w:numFmt w:val="bullet"/>
      <w:lvlText w:val="•"/>
      <w:lvlJc w:val="left"/>
      <w:pPr>
        <w:ind w:left="4719" w:hanging="358"/>
      </w:pPr>
      <w:rPr>
        <w:lang w:val="pl-PL" w:eastAsia="en-US" w:bidi="ar-SA"/>
      </w:rPr>
    </w:lvl>
    <w:lvl w:ilvl="6" w:tplc="923802D6">
      <w:numFmt w:val="bullet"/>
      <w:lvlText w:val="•"/>
      <w:lvlJc w:val="left"/>
      <w:pPr>
        <w:ind w:left="5725" w:hanging="358"/>
      </w:pPr>
      <w:rPr>
        <w:lang w:val="pl-PL" w:eastAsia="en-US" w:bidi="ar-SA"/>
      </w:rPr>
    </w:lvl>
    <w:lvl w:ilvl="7" w:tplc="1B281C08">
      <w:numFmt w:val="bullet"/>
      <w:lvlText w:val="•"/>
      <w:lvlJc w:val="left"/>
      <w:pPr>
        <w:ind w:left="6732" w:hanging="358"/>
      </w:pPr>
      <w:rPr>
        <w:lang w:val="pl-PL" w:eastAsia="en-US" w:bidi="ar-SA"/>
      </w:rPr>
    </w:lvl>
    <w:lvl w:ilvl="8" w:tplc="A56E1684">
      <w:numFmt w:val="bullet"/>
      <w:lvlText w:val="•"/>
      <w:lvlJc w:val="left"/>
      <w:pPr>
        <w:ind w:left="7738" w:hanging="358"/>
      </w:pPr>
      <w:rPr>
        <w:lang w:val="pl-PL" w:eastAsia="en-US" w:bidi="ar-SA"/>
      </w:rPr>
    </w:lvl>
  </w:abstractNum>
  <w:abstractNum w:abstractNumId="24" w15:restartNumberingAfterBreak="0">
    <w:nsid w:val="63946BFA"/>
    <w:multiLevelType w:val="hybridMultilevel"/>
    <w:tmpl w:val="2CAC1934"/>
    <w:lvl w:ilvl="0" w:tplc="57D610F6">
      <w:start w:val="1"/>
      <w:numFmt w:val="decimal"/>
      <w:lvlText w:val="%1."/>
      <w:lvlJc w:val="left"/>
      <w:pPr>
        <w:ind w:left="670" w:hanging="294"/>
      </w:pPr>
      <w:rPr>
        <w:rFonts w:ascii="Palatino Linotype" w:eastAsia="Palatino Linotype" w:hAnsi="Palatino Linotype" w:cs="Palatino Linotype" w:hint="default"/>
        <w:w w:val="100"/>
        <w:sz w:val="24"/>
        <w:szCs w:val="24"/>
        <w:lang w:val="pl-PL" w:eastAsia="en-US" w:bidi="ar-SA"/>
      </w:rPr>
    </w:lvl>
    <w:lvl w:ilvl="1" w:tplc="3118C742">
      <w:numFmt w:val="bullet"/>
      <w:lvlText w:val="•"/>
      <w:lvlJc w:val="left"/>
      <w:pPr>
        <w:ind w:left="1564" w:hanging="294"/>
      </w:pPr>
      <w:rPr>
        <w:lang w:val="pl-PL" w:eastAsia="en-US" w:bidi="ar-SA"/>
      </w:rPr>
    </w:lvl>
    <w:lvl w:ilvl="2" w:tplc="B36A849C">
      <w:numFmt w:val="bullet"/>
      <w:lvlText w:val="•"/>
      <w:lvlJc w:val="left"/>
      <w:pPr>
        <w:ind w:left="2449" w:hanging="294"/>
      </w:pPr>
      <w:rPr>
        <w:lang w:val="pl-PL" w:eastAsia="en-US" w:bidi="ar-SA"/>
      </w:rPr>
    </w:lvl>
    <w:lvl w:ilvl="3" w:tplc="F6FE051C">
      <w:numFmt w:val="bullet"/>
      <w:lvlText w:val="•"/>
      <w:lvlJc w:val="left"/>
      <w:pPr>
        <w:ind w:left="3333" w:hanging="294"/>
      </w:pPr>
      <w:rPr>
        <w:lang w:val="pl-PL" w:eastAsia="en-US" w:bidi="ar-SA"/>
      </w:rPr>
    </w:lvl>
    <w:lvl w:ilvl="4" w:tplc="522CFA32">
      <w:numFmt w:val="bullet"/>
      <w:lvlText w:val="•"/>
      <w:lvlJc w:val="left"/>
      <w:pPr>
        <w:ind w:left="4218" w:hanging="294"/>
      </w:pPr>
      <w:rPr>
        <w:lang w:val="pl-PL" w:eastAsia="en-US" w:bidi="ar-SA"/>
      </w:rPr>
    </w:lvl>
    <w:lvl w:ilvl="5" w:tplc="0584EEF6">
      <w:numFmt w:val="bullet"/>
      <w:lvlText w:val="•"/>
      <w:lvlJc w:val="left"/>
      <w:pPr>
        <w:ind w:left="5102" w:hanging="294"/>
      </w:pPr>
      <w:rPr>
        <w:lang w:val="pl-PL" w:eastAsia="en-US" w:bidi="ar-SA"/>
      </w:rPr>
    </w:lvl>
    <w:lvl w:ilvl="6" w:tplc="EA008302">
      <w:numFmt w:val="bullet"/>
      <w:lvlText w:val="•"/>
      <w:lvlJc w:val="left"/>
      <w:pPr>
        <w:ind w:left="5987" w:hanging="294"/>
      </w:pPr>
      <w:rPr>
        <w:lang w:val="pl-PL" w:eastAsia="en-US" w:bidi="ar-SA"/>
      </w:rPr>
    </w:lvl>
    <w:lvl w:ilvl="7" w:tplc="52F63C32">
      <w:numFmt w:val="bullet"/>
      <w:lvlText w:val="•"/>
      <w:lvlJc w:val="left"/>
      <w:pPr>
        <w:ind w:left="6871" w:hanging="294"/>
      </w:pPr>
      <w:rPr>
        <w:lang w:val="pl-PL" w:eastAsia="en-US" w:bidi="ar-SA"/>
      </w:rPr>
    </w:lvl>
    <w:lvl w:ilvl="8" w:tplc="A8C87A82">
      <w:numFmt w:val="bullet"/>
      <w:lvlText w:val="•"/>
      <w:lvlJc w:val="left"/>
      <w:pPr>
        <w:ind w:left="7756" w:hanging="294"/>
      </w:pPr>
      <w:rPr>
        <w:lang w:val="pl-PL" w:eastAsia="en-US" w:bidi="ar-SA"/>
      </w:rPr>
    </w:lvl>
  </w:abstractNum>
  <w:abstractNum w:abstractNumId="25" w15:restartNumberingAfterBreak="0">
    <w:nsid w:val="67271895"/>
    <w:multiLevelType w:val="hybridMultilevel"/>
    <w:tmpl w:val="EF4E38B6"/>
    <w:lvl w:ilvl="0" w:tplc="FA6819E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796026"/>
    <w:multiLevelType w:val="hybridMultilevel"/>
    <w:tmpl w:val="BA7A4D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3872B4"/>
    <w:multiLevelType w:val="hybridMultilevel"/>
    <w:tmpl w:val="4EDA7C74"/>
    <w:lvl w:ilvl="0" w:tplc="0415000F">
      <w:start w:val="1"/>
      <w:numFmt w:val="decimal"/>
      <w:lvlText w:val="%1."/>
      <w:lvlJc w:val="left"/>
      <w:pPr>
        <w:ind w:left="1060" w:hanging="360"/>
      </w:p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8" w15:restartNumberingAfterBreak="0">
    <w:nsid w:val="7AE9035E"/>
    <w:multiLevelType w:val="hybridMultilevel"/>
    <w:tmpl w:val="864A28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F97EC2"/>
    <w:multiLevelType w:val="hybridMultilevel"/>
    <w:tmpl w:val="62E8EE96"/>
    <w:lvl w:ilvl="0" w:tplc="04150011">
      <w:start w:val="1"/>
      <w:numFmt w:val="decimal"/>
      <w:lvlText w:val="%1)"/>
      <w:lvlJc w:val="left"/>
      <w:pPr>
        <w:ind w:left="856" w:hanging="358"/>
      </w:pPr>
      <w:rPr>
        <w:rFonts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04150001">
      <w:start w:val="1"/>
      <w:numFmt w:val="bullet"/>
      <w:lvlText w:val=""/>
      <w:lvlJc w:val="left"/>
      <w:pPr>
        <w:ind w:left="1622" w:hanging="358"/>
      </w:pPr>
      <w:rPr>
        <w:rFonts w:ascii="Symbol" w:hAnsi="Symbol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0F187600">
      <w:numFmt w:val="bullet"/>
      <w:lvlText w:val="•"/>
      <w:lvlJc w:val="left"/>
      <w:pPr>
        <w:ind w:left="1700" w:hanging="358"/>
      </w:pPr>
      <w:rPr>
        <w:lang w:val="pl-PL" w:eastAsia="en-US" w:bidi="ar-SA"/>
      </w:rPr>
    </w:lvl>
    <w:lvl w:ilvl="3" w:tplc="7BDE6B68">
      <w:numFmt w:val="bullet"/>
      <w:lvlText w:val="•"/>
      <w:lvlJc w:val="left"/>
      <w:pPr>
        <w:ind w:left="2706" w:hanging="358"/>
      </w:pPr>
      <w:rPr>
        <w:lang w:val="pl-PL" w:eastAsia="en-US" w:bidi="ar-SA"/>
      </w:rPr>
    </w:lvl>
    <w:lvl w:ilvl="4" w:tplc="D8388B86">
      <w:numFmt w:val="bullet"/>
      <w:lvlText w:val="•"/>
      <w:lvlJc w:val="left"/>
      <w:pPr>
        <w:ind w:left="3712" w:hanging="358"/>
      </w:pPr>
      <w:rPr>
        <w:lang w:val="pl-PL" w:eastAsia="en-US" w:bidi="ar-SA"/>
      </w:rPr>
    </w:lvl>
    <w:lvl w:ilvl="5" w:tplc="082CEE68">
      <w:numFmt w:val="bullet"/>
      <w:lvlText w:val="•"/>
      <w:lvlJc w:val="left"/>
      <w:pPr>
        <w:ind w:left="4719" w:hanging="358"/>
      </w:pPr>
      <w:rPr>
        <w:lang w:val="pl-PL" w:eastAsia="en-US" w:bidi="ar-SA"/>
      </w:rPr>
    </w:lvl>
    <w:lvl w:ilvl="6" w:tplc="923802D6">
      <w:numFmt w:val="bullet"/>
      <w:lvlText w:val="•"/>
      <w:lvlJc w:val="left"/>
      <w:pPr>
        <w:ind w:left="5725" w:hanging="358"/>
      </w:pPr>
      <w:rPr>
        <w:lang w:val="pl-PL" w:eastAsia="en-US" w:bidi="ar-SA"/>
      </w:rPr>
    </w:lvl>
    <w:lvl w:ilvl="7" w:tplc="1B281C08">
      <w:numFmt w:val="bullet"/>
      <w:lvlText w:val="•"/>
      <w:lvlJc w:val="left"/>
      <w:pPr>
        <w:ind w:left="6732" w:hanging="358"/>
      </w:pPr>
      <w:rPr>
        <w:lang w:val="pl-PL" w:eastAsia="en-US" w:bidi="ar-SA"/>
      </w:rPr>
    </w:lvl>
    <w:lvl w:ilvl="8" w:tplc="A56E1684">
      <w:numFmt w:val="bullet"/>
      <w:lvlText w:val="•"/>
      <w:lvlJc w:val="left"/>
      <w:pPr>
        <w:ind w:left="7738" w:hanging="358"/>
      </w:pPr>
      <w:rPr>
        <w:lang w:val="pl-PL" w:eastAsia="en-US" w:bidi="ar-SA"/>
      </w:rPr>
    </w:lvl>
  </w:abstractNum>
  <w:abstractNum w:abstractNumId="30" w15:restartNumberingAfterBreak="0">
    <w:nsid w:val="7DE22977"/>
    <w:multiLevelType w:val="hybridMultilevel"/>
    <w:tmpl w:val="F73C6B02"/>
    <w:lvl w:ilvl="0" w:tplc="04150001">
      <w:start w:val="1"/>
      <w:numFmt w:val="bullet"/>
      <w:lvlText w:val=""/>
      <w:lvlJc w:val="left"/>
      <w:pPr>
        <w:ind w:left="1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31" w15:restartNumberingAfterBreak="0">
    <w:nsid w:val="7E194E13"/>
    <w:multiLevelType w:val="multilevel"/>
    <w:tmpl w:val="EE4A3D0E"/>
    <w:lvl w:ilvl="0">
      <w:start w:val="1"/>
      <w:numFmt w:val="decimal"/>
      <w:lvlText w:val="%1."/>
      <w:lvlJc w:val="left"/>
      <w:pPr>
        <w:ind w:left="1060" w:hanging="360"/>
      </w:pPr>
    </w:lvl>
    <w:lvl w:ilvl="1">
      <w:start w:val="1"/>
      <w:numFmt w:val="decimal"/>
      <w:isLgl/>
      <w:lvlText w:val="%1.%2."/>
      <w:lvlJc w:val="left"/>
      <w:pPr>
        <w:ind w:left="10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0" w:hanging="1800"/>
      </w:pPr>
      <w:rPr>
        <w:rFonts w:hint="default"/>
      </w:rPr>
    </w:lvl>
  </w:abstractNum>
  <w:num w:numId="1" w16cid:durableId="846596127">
    <w:abstractNumId w:val="18"/>
  </w:num>
  <w:num w:numId="2" w16cid:durableId="1589195286">
    <w:abstractNumId w:val="31"/>
  </w:num>
  <w:num w:numId="3" w16cid:durableId="1631398685">
    <w:abstractNumId w:val="19"/>
  </w:num>
  <w:num w:numId="4" w16cid:durableId="2078623474">
    <w:abstractNumId w:val="30"/>
  </w:num>
  <w:num w:numId="5" w16cid:durableId="741559621">
    <w:abstractNumId w:val="3"/>
  </w:num>
  <w:num w:numId="6" w16cid:durableId="668750520">
    <w:abstractNumId w:val="17"/>
  </w:num>
  <w:num w:numId="7" w16cid:durableId="476848256">
    <w:abstractNumId w:val="28"/>
  </w:num>
  <w:num w:numId="8" w16cid:durableId="801269641">
    <w:abstractNumId w:val="9"/>
  </w:num>
  <w:num w:numId="9" w16cid:durableId="998119845">
    <w:abstractNumId w:val="22"/>
  </w:num>
  <w:num w:numId="10" w16cid:durableId="6102075">
    <w:abstractNumId w:val="6"/>
  </w:num>
  <w:num w:numId="11" w16cid:durableId="1721784958">
    <w:abstractNumId w:val="14"/>
  </w:num>
  <w:num w:numId="12" w16cid:durableId="438647879">
    <w:abstractNumId w:val="27"/>
  </w:num>
  <w:num w:numId="13" w16cid:durableId="442500546">
    <w:abstractNumId w:val="26"/>
  </w:num>
  <w:num w:numId="14" w16cid:durableId="235676320">
    <w:abstractNumId w:val="25"/>
  </w:num>
  <w:num w:numId="15" w16cid:durableId="1549996100">
    <w:abstractNumId w:val="23"/>
  </w:num>
  <w:num w:numId="16" w16cid:durableId="2112970293">
    <w:abstractNumId w:val="23"/>
  </w:num>
  <w:num w:numId="17" w16cid:durableId="1770661819">
    <w:abstractNumId w:val="4"/>
  </w:num>
  <w:num w:numId="18" w16cid:durableId="1689864370">
    <w:abstractNumId w:val="29"/>
  </w:num>
  <w:num w:numId="19" w16cid:durableId="82446983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631835689">
    <w:abstractNumId w:val="5"/>
  </w:num>
  <w:num w:numId="21" w16cid:durableId="209265692">
    <w:abstractNumId w:val="16"/>
  </w:num>
  <w:num w:numId="22" w16cid:durableId="1287081781">
    <w:abstractNumId w:val="20"/>
  </w:num>
  <w:num w:numId="23" w16cid:durableId="471210981">
    <w:abstractNumId w:val="2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 w16cid:durableId="863060680">
    <w:abstractNumId w:val="7"/>
  </w:num>
  <w:num w:numId="25" w16cid:durableId="939263157">
    <w:abstractNumId w:val="7"/>
  </w:num>
  <w:num w:numId="26" w16cid:durableId="1449280526">
    <w:abstractNumId w:val="8"/>
  </w:num>
  <w:num w:numId="27" w16cid:durableId="329869885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 w16cid:durableId="931157406">
    <w:abstractNumId w:val="2"/>
  </w:num>
  <w:num w:numId="29" w16cid:durableId="23501463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 w16cid:durableId="908612468">
    <w:abstractNumId w:val="15"/>
  </w:num>
  <w:num w:numId="31" w16cid:durableId="287470118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 w16cid:durableId="1334380783">
    <w:abstractNumId w:val="24"/>
  </w:num>
  <w:num w:numId="33" w16cid:durableId="514004554">
    <w:abstractNumId w:val="2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 w16cid:durableId="2139955860">
    <w:abstractNumId w:val="12"/>
  </w:num>
  <w:num w:numId="35" w16cid:durableId="93763878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 w16cid:durableId="268664147">
    <w:abstractNumId w:val="11"/>
  </w:num>
  <w:num w:numId="37" w16cid:durableId="585109791">
    <w:abstractNumId w:val="13"/>
  </w:num>
  <w:num w:numId="38" w16cid:durableId="2061660321">
    <w:abstractNumId w:val="13"/>
  </w:num>
  <w:num w:numId="39" w16cid:durableId="1392658706">
    <w:abstractNumId w:val="10"/>
  </w:num>
  <w:num w:numId="40" w16cid:durableId="1901093278">
    <w:abstractNumId w:val="10"/>
  </w:num>
  <w:num w:numId="41" w16cid:durableId="1885437694">
    <w:abstractNumId w:val="1"/>
  </w:num>
  <w:num w:numId="42" w16cid:durableId="1713336643">
    <w:abstractNumId w:val="21"/>
  </w:num>
  <w:num w:numId="43" w16cid:durableId="63993312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9E2"/>
    <w:rsid w:val="0003457F"/>
    <w:rsid w:val="00050479"/>
    <w:rsid w:val="000800AB"/>
    <w:rsid w:val="000D64F5"/>
    <w:rsid w:val="00115607"/>
    <w:rsid w:val="00194BCF"/>
    <w:rsid w:val="001A14BE"/>
    <w:rsid w:val="001B532E"/>
    <w:rsid w:val="002432B3"/>
    <w:rsid w:val="00247205"/>
    <w:rsid w:val="00262464"/>
    <w:rsid w:val="002A4D2C"/>
    <w:rsid w:val="00386670"/>
    <w:rsid w:val="003B1F7F"/>
    <w:rsid w:val="004619E2"/>
    <w:rsid w:val="00474E9E"/>
    <w:rsid w:val="00497701"/>
    <w:rsid w:val="004A0A9E"/>
    <w:rsid w:val="004C6EE9"/>
    <w:rsid w:val="004D2235"/>
    <w:rsid w:val="004D4796"/>
    <w:rsid w:val="004F276C"/>
    <w:rsid w:val="00501E1F"/>
    <w:rsid w:val="00511501"/>
    <w:rsid w:val="0054505D"/>
    <w:rsid w:val="005E542D"/>
    <w:rsid w:val="005F1C7F"/>
    <w:rsid w:val="00621D20"/>
    <w:rsid w:val="00631311"/>
    <w:rsid w:val="00723407"/>
    <w:rsid w:val="00733453"/>
    <w:rsid w:val="00744594"/>
    <w:rsid w:val="007510F1"/>
    <w:rsid w:val="00757513"/>
    <w:rsid w:val="00796C2C"/>
    <w:rsid w:val="007D4F94"/>
    <w:rsid w:val="00800F3B"/>
    <w:rsid w:val="0087563B"/>
    <w:rsid w:val="00881A54"/>
    <w:rsid w:val="00920607"/>
    <w:rsid w:val="009606AA"/>
    <w:rsid w:val="00966B18"/>
    <w:rsid w:val="009B57B5"/>
    <w:rsid w:val="00A14102"/>
    <w:rsid w:val="00A15E26"/>
    <w:rsid w:val="00A247D6"/>
    <w:rsid w:val="00A4294A"/>
    <w:rsid w:val="00A70F47"/>
    <w:rsid w:val="00AD046F"/>
    <w:rsid w:val="00AD4A1B"/>
    <w:rsid w:val="00B53EC2"/>
    <w:rsid w:val="00BE4872"/>
    <w:rsid w:val="00CC5869"/>
    <w:rsid w:val="00CD7D51"/>
    <w:rsid w:val="00D55E43"/>
    <w:rsid w:val="00D72719"/>
    <w:rsid w:val="00E26DC1"/>
    <w:rsid w:val="00E72A54"/>
    <w:rsid w:val="00E95656"/>
    <w:rsid w:val="00EF5533"/>
    <w:rsid w:val="00F16504"/>
    <w:rsid w:val="00F311F5"/>
    <w:rsid w:val="00F6401D"/>
    <w:rsid w:val="00F65912"/>
    <w:rsid w:val="00FB2153"/>
    <w:rsid w:val="00FB7F4C"/>
    <w:rsid w:val="00FC0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06084"/>
  <w15:docId w15:val="{B3441404-6A1E-4893-926D-88433D945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1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47D6"/>
    <w:pPr>
      <w:jc w:val="both"/>
    </w:pPr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1"/>
    <w:qFormat/>
    <w:rsid w:val="00194BCF"/>
    <w:pPr>
      <w:keepNext/>
      <w:keepLines/>
      <w:spacing w:before="240" w:after="0"/>
      <w:jc w:val="center"/>
      <w:outlineLvl w:val="0"/>
    </w:pPr>
    <w:rPr>
      <w:rFonts w:eastAsiaTheme="majorEastAsia" w:cstheme="majorBidi"/>
      <w:sz w:val="36"/>
      <w:szCs w:val="32"/>
    </w:rPr>
  </w:style>
  <w:style w:type="paragraph" w:styleId="Nagwek2">
    <w:name w:val="heading 2"/>
    <w:basedOn w:val="Normalny"/>
    <w:next w:val="Normalny"/>
    <w:link w:val="Nagwek2Znak"/>
    <w:uiPriority w:val="1"/>
    <w:unhideWhenUsed/>
    <w:qFormat/>
    <w:rsid w:val="004619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1"/>
    <w:semiHidden/>
    <w:unhideWhenUsed/>
    <w:qFormat/>
    <w:rsid w:val="004619E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1"/>
    <w:semiHidden/>
    <w:unhideWhenUsed/>
    <w:qFormat/>
    <w:rsid w:val="004619E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1"/>
    <w:unhideWhenUsed/>
    <w:qFormat/>
    <w:rsid w:val="004619E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19E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19E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19E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19E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194BCF"/>
    <w:rPr>
      <w:rFonts w:ascii="Times New Roman" w:eastAsiaTheme="majorEastAsia" w:hAnsi="Times New Roman" w:cstheme="majorBidi"/>
      <w:sz w:val="36"/>
      <w:szCs w:val="32"/>
    </w:rPr>
  </w:style>
  <w:style w:type="paragraph" w:styleId="Nagwekspisutreci">
    <w:name w:val="TOC Heading"/>
    <w:basedOn w:val="Nagwek1"/>
    <w:next w:val="Normalny"/>
    <w:link w:val="NagwekspisutreciZnak"/>
    <w:uiPriority w:val="39"/>
    <w:unhideWhenUsed/>
    <w:qFormat/>
    <w:rsid w:val="004F276C"/>
    <w:pPr>
      <w:jc w:val="left"/>
      <w:outlineLvl w:val="9"/>
    </w:pPr>
    <w:rPr>
      <w:caps/>
      <w:kern w:val="0"/>
      <w:lang w:eastAsia="pl-PL"/>
      <w14:ligatures w14:val="none"/>
    </w:rPr>
  </w:style>
  <w:style w:type="character" w:customStyle="1" w:styleId="NagwekspisutreciZnak">
    <w:name w:val="Nagłówek spisu treści Znak"/>
    <w:basedOn w:val="Nagwek1Znak"/>
    <w:link w:val="Nagwekspisutreci"/>
    <w:uiPriority w:val="39"/>
    <w:rsid w:val="004F276C"/>
    <w:rPr>
      <w:rFonts w:asciiTheme="majorHAnsi" w:eastAsiaTheme="majorEastAsia" w:hAnsiTheme="majorHAnsi" w:cstheme="majorBidi"/>
      <w:caps/>
      <w:color w:val="0F4761" w:themeColor="accent1" w:themeShade="BF"/>
      <w:kern w:val="0"/>
      <w:sz w:val="32"/>
      <w:szCs w:val="32"/>
      <w:lang w:eastAsia="pl-PL"/>
      <w14:ligatures w14:val="none"/>
    </w:rPr>
  </w:style>
  <w:style w:type="paragraph" w:styleId="Spisilustracji">
    <w:name w:val="table of figures"/>
    <w:basedOn w:val="Normalny"/>
    <w:next w:val="Normalny"/>
    <w:uiPriority w:val="99"/>
    <w:unhideWhenUsed/>
    <w:rsid w:val="00AD046F"/>
    <w:pPr>
      <w:spacing w:after="0" w:line="360" w:lineRule="auto"/>
    </w:pPr>
    <w:rPr>
      <w:rFonts w:eastAsia="Times New Roman" w:cs="Times New Roman"/>
      <w:kern w:val="0"/>
      <w:szCs w:val="24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1"/>
    <w:rsid w:val="004619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1"/>
    <w:semiHidden/>
    <w:rsid w:val="004619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1"/>
    <w:semiHidden/>
    <w:rsid w:val="004619E2"/>
    <w:rPr>
      <w:rFonts w:eastAsiaTheme="majorEastAsia" w:cstheme="majorBidi"/>
      <w:i/>
      <w:iCs/>
      <w:color w:val="0F4761" w:themeColor="accent1" w:themeShade="BF"/>
      <w:sz w:val="24"/>
    </w:rPr>
  </w:style>
  <w:style w:type="character" w:customStyle="1" w:styleId="Nagwek5Znak">
    <w:name w:val="Nagłówek 5 Znak"/>
    <w:basedOn w:val="Domylnaczcionkaakapitu"/>
    <w:link w:val="Nagwek5"/>
    <w:uiPriority w:val="1"/>
    <w:rsid w:val="004619E2"/>
    <w:rPr>
      <w:rFonts w:eastAsiaTheme="majorEastAsia" w:cstheme="majorBidi"/>
      <w:color w:val="0F4761" w:themeColor="accent1" w:themeShade="BF"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19E2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19E2"/>
    <w:rPr>
      <w:rFonts w:eastAsiaTheme="majorEastAsia" w:cstheme="majorBidi"/>
      <w:color w:val="595959" w:themeColor="text1" w:themeTint="A6"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19E2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19E2"/>
    <w:rPr>
      <w:rFonts w:eastAsiaTheme="majorEastAsia" w:cstheme="majorBidi"/>
      <w:color w:val="272727" w:themeColor="text1" w:themeTint="D8"/>
      <w:sz w:val="24"/>
    </w:rPr>
  </w:style>
  <w:style w:type="paragraph" w:styleId="Tytu">
    <w:name w:val="Title"/>
    <w:basedOn w:val="Normalny"/>
    <w:next w:val="Normalny"/>
    <w:link w:val="TytuZnak"/>
    <w:uiPriority w:val="1"/>
    <w:qFormat/>
    <w:rsid w:val="004619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"/>
    <w:rsid w:val="004619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19E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19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19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19E2"/>
    <w:rPr>
      <w:rFonts w:ascii="Times New Roman" w:hAnsi="Times New Roman"/>
      <w:i/>
      <w:iCs/>
      <w:color w:val="404040" w:themeColor="text1" w:themeTint="BF"/>
      <w:sz w:val="24"/>
    </w:rPr>
  </w:style>
  <w:style w:type="paragraph" w:styleId="Akapitzlist">
    <w:name w:val="List Paragraph"/>
    <w:basedOn w:val="Normalny"/>
    <w:uiPriority w:val="1"/>
    <w:qFormat/>
    <w:rsid w:val="004619E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19E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19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19E2"/>
    <w:rPr>
      <w:rFonts w:ascii="Times New Roman" w:hAnsi="Times New Roman"/>
      <w:i/>
      <w:iCs/>
      <w:color w:val="0F4761" w:themeColor="accent1" w:themeShade="BF"/>
      <w:sz w:val="24"/>
    </w:rPr>
  </w:style>
  <w:style w:type="character" w:styleId="Odwoanieintensywne">
    <w:name w:val="Intense Reference"/>
    <w:basedOn w:val="Domylnaczcionkaakapitu"/>
    <w:uiPriority w:val="32"/>
    <w:qFormat/>
    <w:rsid w:val="004619E2"/>
    <w:rPr>
      <w:b/>
      <w:bCs/>
      <w:smallCaps/>
      <w:color w:val="0F4761" w:themeColor="accent1" w:themeShade="BF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47D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247D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247D6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060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0607"/>
    <w:rPr>
      <w:rFonts w:ascii="Times New Roman" w:hAnsi="Times New Roman"/>
      <w:b/>
      <w:bCs/>
      <w:sz w:val="20"/>
      <w:szCs w:val="20"/>
    </w:rPr>
  </w:style>
  <w:style w:type="numbering" w:customStyle="1" w:styleId="Bezlisty1">
    <w:name w:val="Bez listy1"/>
    <w:next w:val="Bezlisty"/>
    <w:uiPriority w:val="99"/>
    <w:semiHidden/>
    <w:unhideWhenUsed/>
    <w:rsid w:val="00262464"/>
  </w:style>
  <w:style w:type="table" w:customStyle="1" w:styleId="TableNormal">
    <w:name w:val="Table Normal"/>
    <w:semiHidden/>
    <w:unhideWhenUsed/>
    <w:qFormat/>
    <w:rsid w:val="00262464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262464"/>
    <w:pPr>
      <w:widowControl w:val="0"/>
      <w:autoSpaceDE w:val="0"/>
      <w:autoSpaceDN w:val="0"/>
      <w:spacing w:after="0" w:line="240" w:lineRule="auto"/>
      <w:ind w:hanging="360"/>
      <w:jc w:val="left"/>
    </w:pPr>
    <w:rPr>
      <w:rFonts w:ascii="Arial MT" w:eastAsia="Arial MT" w:hAnsi="Arial MT" w:cs="Arial MT"/>
      <w:kern w:val="0"/>
      <w:sz w:val="22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62464"/>
    <w:rPr>
      <w:rFonts w:ascii="Arial MT" w:eastAsia="Arial MT" w:hAnsi="Arial MT" w:cs="Arial MT"/>
      <w:kern w:val="0"/>
      <w14:ligatures w14:val="none"/>
    </w:rPr>
  </w:style>
  <w:style w:type="paragraph" w:customStyle="1" w:styleId="TableParagraph">
    <w:name w:val="Table Paragraph"/>
    <w:basedOn w:val="Normalny"/>
    <w:uiPriority w:val="1"/>
    <w:qFormat/>
    <w:rsid w:val="00262464"/>
    <w:pPr>
      <w:widowControl w:val="0"/>
      <w:autoSpaceDE w:val="0"/>
      <w:autoSpaceDN w:val="0"/>
      <w:spacing w:after="0" w:line="240" w:lineRule="auto"/>
      <w:jc w:val="left"/>
    </w:pPr>
    <w:rPr>
      <w:rFonts w:ascii="Arial MT" w:eastAsia="Arial MT" w:hAnsi="Arial MT" w:cs="Arial MT"/>
      <w:kern w:val="0"/>
      <w:sz w:val="22"/>
      <w14:ligatures w14:val="none"/>
    </w:rPr>
  </w:style>
  <w:style w:type="character" w:styleId="Hipercze">
    <w:name w:val="Hyperlink"/>
    <w:basedOn w:val="Domylnaczcionkaakapitu"/>
    <w:uiPriority w:val="99"/>
    <w:unhideWhenUsed/>
    <w:rsid w:val="00B53EC2"/>
    <w:rPr>
      <w:color w:val="467886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800AB"/>
    <w:rPr>
      <w:color w:val="605E5C"/>
      <w:shd w:val="clear" w:color="auto" w:fill="E1DFDD"/>
    </w:rPr>
  </w:style>
  <w:style w:type="paragraph" w:styleId="Spistreci1">
    <w:name w:val="toc 1"/>
    <w:basedOn w:val="Normalny"/>
    <w:next w:val="Normalny"/>
    <w:autoRedefine/>
    <w:uiPriority w:val="1"/>
    <w:unhideWhenUsed/>
    <w:qFormat/>
    <w:rsid w:val="00194BCF"/>
    <w:pPr>
      <w:spacing w:after="10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E48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4872"/>
    <w:rPr>
      <w:rFonts w:ascii="Tahoma" w:hAnsi="Tahoma" w:cs="Tahoma"/>
      <w:sz w:val="16"/>
      <w:szCs w:val="16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D72719"/>
    <w:rPr>
      <w:color w:val="605E5C"/>
      <w:shd w:val="clear" w:color="auto" w:fill="E1DFDD"/>
    </w:rPr>
  </w:style>
  <w:style w:type="paragraph" w:styleId="Spistreci2">
    <w:name w:val="toc 2"/>
    <w:basedOn w:val="Normalny"/>
    <w:autoRedefine/>
    <w:uiPriority w:val="1"/>
    <w:semiHidden/>
    <w:unhideWhenUsed/>
    <w:qFormat/>
    <w:rsid w:val="00796C2C"/>
    <w:pPr>
      <w:widowControl w:val="0"/>
      <w:autoSpaceDE w:val="0"/>
      <w:autoSpaceDN w:val="0"/>
      <w:spacing w:after="0" w:line="296" w:lineRule="exact"/>
      <w:ind w:left="103"/>
      <w:jc w:val="left"/>
    </w:pPr>
    <w:rPr>
      <w:rFonts w:ascii="Palatino Linotype" w:eastAsia="Palatino Linotype" w:hAnsi="Palatino Linotype" w:cs="Palatino Linotype"/>
      <w:b/>
      <w:bCs/>
      <w:kern w:val="0"/>
      <w:sz w:val="20"/>
      <w:szCs w:val="20"/>
      <w14:ligatures w14:val="none"/>
    </w:rPr>
  </w:style>
  <w:style w:type="paragraph" w:styleId="Spistreci3">
    <w:name w:val="toc 3"/>
    <w:basedOn w:val="Normalny"/>
    <w:autoRedefine/>
    <w:uiPriority w:val="1"/>
    <w:semiHidden/>
    <w:unhideWhenUsed/>
    <w:qFormat/>
    <w:rsid w:val="00796C2C"/>
    <w:pPr>
      <w:widowControl w:val="0"/>
      <w:autoSpaceDE w:val="0"/>
      <w:autoSpaceDN w:val="0"/>
      <w:spacing w:after="0" w:line="271" w:lineRule="exact"/>
      <w:ind w:left="103"/>
      <w:jc w:val="left"/>
    </w:pPr>
    <w:rPr>
      <w:rFonts w:ascii="Palatino Linotype" w:eastAsia="Palatino Linotype" w:hAnsi="Palatino Linotype" w:cs="Palatino Linotype"/>
      <w:b/>
      <w:bCs/>
      <w:i/>
      <w:iCs/>
      <w:kern w:val="0"/>
      <w:sz w:val="22"/>
      <w14:ligatures w14:val="none"/>
    </w:rPr>
  </w:style>
  <w:style w:type="paragraph" w:styleId="Spistreci4">
    <w:name w:val="toc 4"/>
    <w:basedOn w:val="Normalny"/>
    <w:autoRedefine/>
    <w:uiPriority w:val="1"/>
    <w:semiHidden/>
    <w:unhideWhenUsed/>
    <w:qFormat/>
    <w:rsid w:val="00796C2C"/>
    <w:pPr>
      <w:widowControl w:val="0"/>
      <w:autoSpaceDE w:val="0"/>
      <w:autoSpaceDN w:val="0"/>
      <w:spacing w:after="0" w:line="280" w:lineRule="exact"/>
      <w:ind w:left="570" w:hanging="421"/>
      <w:jc w:val="left"/>
    </w:pPr>
    <w:rPr>
      <w:rFonts w:ascii="Palatino Linotype" w:eastAsia="Palatino Linotype" w:hAnsi="Palatino Linotype" w:cs="Palatino Linotype"/>
      <w:kern w:val="0"/>
      <w:szCs w:val="24"/>
      <w14:ligatures w14:val="none"/>
    </w:rPr>
  </w:style>
  <w:style w:type="paragraph" w:styleId="Spistreci5">
    <w:name w:val="toc 5"/>
    <w:basedOn w:val="Normalny"/>
    <w:autoRedefine/>
    <w:uiPriority w:val="1"/>
    <w:semiHidden/>
    <w:unhideWhenUsed/>
    <w:qFormat/>
    <w:rsid w:val="00796C2C"/>
    <w:pPr>
      <w:widowControl w:val="0"/>
      <w:autoSpaceDE w:val="0"/>
      <w:autoSpaceDN w:val="0"/>
      <w:spacing w:after="0" w:line="207" w:lineRule="exact"/>
      <w:ind w:left="387"/>
      <w:jc w:val="left"/>
    </w:pPr>
    <w:rPr>
      <w:rFonts w:ascii="Palatino Linotype" w:eastAsia="Palatino Linotype" w:hAnsi="Palatino Linotype" w:cs="Palatino Linotype"/>
      <w:b/>
      <w:bCs/>
      <w:kern w:val="0"/>
      <w:sz w:val="20"/>
      <w:szCs w:val="20"/>
      <w14:ligatures w14:val="none"/>
    </w:rPr>
  </w:style>
  <w:style w:type="paragraph" w:styleId="Spistreci6">
    <w:name w:val="toc 6"/>
    <w:basedOn w:val="Normalny"/>
    <w:autoRedefine/>
    <w:uiPriority w:val="1"/>
    <w:semiHidden/>
    <w:unhideWhenUsed/>
    <w:qFormat/>
    <w:rsid w:val="00796C2C"/>
    <w:pPr>
      <w:widowControl w:val="0"/>
      <w:autoSpaceDE w:val="0"/>
      <w:autoSpaceDN w:val="0"/>
      <w:spacing w:after="0" w:line="280" w:lineRule="exact"/>
      <w:ind w:left="1327" w:hanging="601"/>
      <w:jc w:val="left"/>
    </w:pPr>
    <w:rPr>
      <w:rFonts w:ascii="Palatino Linotype" w:eastAsia="Palatino Linotype" w:hAnsi="Palatino Linotype" w:cs="Palatino Linotype"/>
      <w:kern w:val="0"/>
      <w:szCs w:val="24"/>
      <w14:ligatures w14:val="none"/>
    </w:rPr>
  </w:style>
  <w:style w:type="character" w:styleId="UyteHipercze">
    <w:name w:val="FollowedHyperlink"/>
    <w:basedOn w:val="Domylnaczcionkaakapitu"/>
    <w:uiPriority w:val="99"/>
    <w:unhideWhenUsed/>
    <w:rsid w:val="00796C2C"/>
    <w:rPr>
      <w:color w:val="800080"/>
      <w:u w:val="single"/>
    </w:rPr>
  </w:style>
  <w:style w:type="paragraph" w:customStyle="1" w:styleId="Normalny1">
    <w:name w:val="Normalny1"/>
    <w:rsid w:val="00800F3B"/>
    <w:pPr>
      <w:spacing w:before="100" w:beforeAutospacing="1" w:after="100" w:afterAutospacing="1" w:line="273" w:lineRule="auto"/>
    </w:pPr>
    <w:rPr>
      <w:rFonts w:ascii="Cambria" w:eastAsia="MS Mincho" w:hAnsi="Cambria" w:cs="Times New Roman"/>
      <w:kern w:val="0"/>
      <w:sz w:val="24"/>
      <w:szCs w:val="24"/>
      <w:lang w:eastAsia="pl-PL"/>
      <w14:ligatures w14:val="none"/>
    </w:rPr>
  </w:style>
  <w:style w:type="paragraph" w:customStyle="1" w:styleId="msonormal0">
    <w:name w:val="msonormal"/>
    <w:basedOn w:val="Normalny"/>
    <w:rsid w:val="00800F3B"/>
    <w:pPr>
      <w:spacing w:before="100" w:beforeAutospacing="1" w:after="100" w:afterAutospacing="1" w:line="240" w:lineRule="auto"/>
      <w:jc w:val="left"/>
    </w:pPr>
    <w:rPr>
      <w:rFonts w:eastAsia="Times New Roman" w:cs="Times New Roman"/>
      <w:kern w:val="0"/>
      <w:szCs w:val="24"/>
      <w:lang w:eastAsia="pl-PL"/>
      <w14:ligatures w14:val="none"/>
    </w:rPr>
  </w:style>
  <w:style w:type="paragraph" w:customStyle="1" w:styleId="Akapitzlist1">
    <w:name w:val="Akapit z listą1"/>
    <w:basedOn w:val="Normalny"/>
    <w:rsid w:val="00800F3B"/>
    <w:pPr>
      <w:spacing w:before="100" w:beforeAutospacing="1" w:after="100" w:afterAutospacing="1" w:line="273" w:lineRule="auto"/>
      <w:contextualSpacing/>
      <w:jc w:val="left"/>
    </w:pPr>
    <w:rPr>
      <w:rFonts w:ascii="Cambria" w:eastAsia="MS Mincho" w:hAnsi="Cambria" w:cs="Times New Roman"/>
      <w:kern w:val="0"/>
      <w:szCs w:val="24"/>
      <w:lang w:eastAsia="pl-PL"/>
      <w14:ligatures w14:val="none"/>
    </w:rPr>
  </w:style>
  <w:style w:type="character" w:customStyle="1" w:styleId="10">
    <w:name w:val="10"/>
    <w:basedOn w:val="Domylnaczcionkaakapitu"/>
    <w:rsid w:val="00800F3B"/>
    <w:rPr>
      <w:rFonts w:ascii="Cambria" w:hAnsi="Cambria" w:hint="default"/>
    </w:rPr>
  </w:style>
  <w:style w:type="character" w:customStyle="1" w:styleId="15">
    <w:name w:val="15"/>
    <w:basedOn w:val="Domylnaczcionkaakapitu"/>
    <w:rsid w:val="00800F3B"/>
    <w:rPr>
      <w:rFonts w:ascii="Cambria" w:hAnsi="Cambria" w:hint="default"/>
      <w:color w:val="0000FF"/>
      <w:u w:val="single"/>
    </w:rPr>
  </w:style>
  <w:style w:type="table" w:customStyle="1" w:styleId="Tabela-Siatka1">
    <w:name w:val="Tabela - Siatka1"/>
    <w:basedOn w:val="Standardowy"/>
    <w:rsid w:val="00800F3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Ind w:w="0" w:type="nil"/>
      <w:tblCellMar>
        <w:left w:w="0" w:type="dxa"/>
        <w:right w:w="0" w:type="dxa"/>
      </w:tblCellMar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800F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7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arch-bip.ms.gov.pl/pl/rejestry-i-ewidencje/rejestr-sprawcow-przestepstw-na-tle-seksualny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19</Pages>
  <Words>8915</Words>
  <Characters>53491</Characters>
  <Application>Microsoft Office Word</Application>
  <DocSecurity>0</DocSecurity>
  <Lines>445</Lines>
  <Paragraphs>124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Marcin Chlanda</cp:lastModifiedBy>
  <cp:revision>5</cp:revision>
  <cp:lastPrinted>2026-03-26T22:06:00Z</cp:lastPrinted>
  <dcterms:created xsi:type="dcterms:W3CDTF">2026-03-26T20:44:00Z</dcterms:created>
  <dcterms:modified xsi:type="dcterms:W3CDTF">2026-03-26T22:11:00Z</dcterms:modified>
</cp:coreProperties>
</file>